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7BD34" w14:textId="77777777" w:rsidR="006F732D" w:rsidRDefault="006F732D" w:rsidP="000630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q-AL"/>
        </w:rPr>
      </w:pPr>
      <w:r w:rsidRPr="006F732D">
        <w:rPr>
          <w:rFonts w:ascii="Times New Roman" w:hAnsi="Times New Roman"/>
          <w:b/>
          <w:sz w:val="28"/>
          <w:szCs w:val="28"/>
          <w:lang w:val="sq-AL"/>
        </w:rPr>
        <w:t>R E L A C I O N</w:t>
      </w:r>
    </w:p>
    <w:p w14:paraId="1D8A38FF" w14:textId="77777777" w:rsidR="00063099" w:rsidRDefault="00063099" w:rsidP="000630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q-AL"/>
        </w:rPr>
      </w:pPr>
    </w:p>
    <w:p w14:paraId="00F26051" w14:textId="77FA3711" w:rsidR="006F732D" w:rsidRDefault="006F732D" w:rsidP="000630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q-AL"/>
        </w:rPr>
      </w:pPr>
      <w:r w:rsidRPr="006F732D">
        <w:rPr>
          <w:rFonts w:ascii="Times New Roman" w:hAnsi="Times New Roman"/>
          <w:b/>
          <w:sz w:val="28"/>
          <w:szCs w:val="28"/>
          <w:lang w:val="sq-AL"/>
        </w:rPr>
        <w:t>PËR</w:t>
      </w:r>
    </w:p>
    <w:p w14:paraId="3F1CE768" w14:textId="77777777" w:rsidR="00063099" w:rsidRPr="006F732D" w:rsidRDefault="00063099" w:rsidP="000630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q-AL"/>
        </w:rPr>
      </w:pPr>
    </w:p>
    <w:p w14:paraId="6D65B088" w14:textId="503DCFD8" w:rsidR="006F732D" w:rsidRPr="007635AA" w:rsidRDefault="007635AA" w:rsidP="0006309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sq-AL"/>
        </w:rPr>
      </w:pPr>
      <w:bookmarkStart w:id="0" w:name="_Hlk117858171"/>
      <w:r>
        <w:rPr>
          <w:rFonts w:ascii="Times New Roman" w:hAnsi="Times New Roman"/>
          <w:b/>
          <w:sz w:val="28"/>
          <w:szCs w:val="28"/>
          <w:u w:val="single"/>
          <w:lang w:val="sq-AL"/>
        </w:rPr>
        <w:t>PROJE</w:t>
      </w:r>
      <w:r w:rsidR="00B4371D" w:rsidRPr="007635AA">
        <w:rPr>
          <w:rFonts w:ascii="Times New Roman" w:hAnsi="Times New Roman"/>
          <w:b/>
          <w:sz w:val="28"/>
          <w:szCs w:val="28"/>
          <w:u w:val="single"/>
          <w:lang w:val="sq-AL"/>
        </w:rPr>
        <w:t>KTLIGJIN “P</w:t>
      </w:r>
      <w:r w:rsidR="0074357C" w:rsidRPr="007635AA">
        <w:rPr>
          <w:rFonts w:ascii="Times New Roman" w:hAnsi="Times New Roman"/>
          <w:b/>
          <w:sz w:val="28"/>
          <w:szCs w:val="28"/>
          <w:u w:val="single"/>
          <w:lang w:val="sq-AL"/>
        </w:rPr>
        <w:t>Ë</w:t>
      </w:r>
      <w:r w:rsidR="00B4371D" w:rsidRPr="007635AA">
        <w:rPr>
          <w:rFonts w:ascii="Times New Roman" w:hAnsi="Times New Roman"/>
          <w:b/>
          <w:sz w:val="28"/>
          <w:szCs w:val="28"/>
          <w:u w:val="single"/>
          <w:lang w:val="sq-AL"/>
        </w:rPr>
        <w:t xml:space="preserve">R </w:t>
      </w:r>
      <w:r w:rsidR="006F732D" w:rsidRPr="007635AA">
        <w:rPr>
          <w:rFonts w:ascii="Times New Roman" w:hAnsi="Times New Roman"/>
          <w:b/>
          <w:sz w:val="28"/>
          <w:szCs w:val="28"/>
          <w:u w:val="single"/>
          <w:lang w:val="sq-AL"/>
        </w:rPr>
        <w:t>MIRATIMIN E MARR</w:t>
      </w:r>
      <w:r w:rsidR="0074357C" w:rsidRPr="007635AA">
        <w:rPr>
          <w:rFonts w:ascii="Times New Roman" w:hAnsi="Times New Roman"/>
          <w:b/>
          <w:sz w:val="28"/>
          <w:szCs w:val="28"/>
          <w:u w:val="single"/>
          <w:lang w:val="sq-AL"/>
        </w:rPr>
        <w:t>Ë</w:t>
      </w:r>
      <w:r w:rsidR="006F732D" w:rsidRPr="007635AA">
        <w:rPr>
          <w:rFonts w:ascii="Times New Roman" w:hAnsi="Times New Roman"/>
          <w:b/>
          <w:sz w:val="28"/>
          <w:szCs w:val="28"/>
          <w:u w:val="single"/>
          <w:lang w:val="sq-AL"/>
        </w:rPr>
        <w:t>VESHJES KUAD</w:t>
      </w:r>
      <w:r w:rsidR="0074357C" w:rsidRPr="007635AA">
        <w:rPr>
          <w:rFonts w:ascii="Times New Roman" w:hAnsi="Times New Roman"/>
          <w:b/>
          <w:sz w:val="28"/>
          <w:szCs w:val="28"/>
          <w:u w:val="single"/>
          <w:lang w:val="sq-AL"/>
        </w:rPr>
        <w:t>Ë</w:t>
      </w:r>
      <w:r w:rsidR="006F732D" w:rsidRPr="007635AA">
        <w:rPr>
          <w:rFonts w:ascii="Times New Roman" w:hAnsi="Times New Roman"/>
          <w:b/>
          <w:sz w:val="28"/>
          <w:szCs w:val="28"/>
          <w:u w:val="single"/>
          <w:lang w:val="sq-AL"/>
        </w:rPr>
        <w:t xml:space="preserve">R </w:t>
      </w:r>
      <w:r w:rsidR="00B4371D" w:rsidRPr="007635AA">
        <w:rPr>
          <w:rFonts w:ascii="Times New Roman" w:hAnsi="Times New Roman"/>
          <w:b/>
          <w:sz w:val="28"/>
          <w:szCs w:val="28"/>
          <w:u w:val="single"/>
          <w:lang w:val="sq-AL"/>
        </w:rPr>
        <w:t>ND</w:t>
      </w:r>
      <w:r w:rsidR="0074357C" w:rsidRPr="007635AA">
        <w:rPr>
          <w:rFonts w:ascii="Times New Roman" w:hAnsi="Times New Roman"/>
          <w:b/>
          <w:sz w:val="28"/>
          <w:szCs w:val="28"/>
          <w:u w:val="single"/>
          <w:lang w:val="sq-AL"/>
        </w:rPr>
        <w:t>Ë</w:t>
      </w:r>
      <w:r w:rsidR="00B4371D" w:rsidRPr="007635AA">
        <w:rPr>
          <w:rFonts w:ascii="Times New Roman" w:hAnsi="Times New Roman"/>
          <w:b/>
          <w:sz w:val="28"/>
          <w:szCs w:val="28"/>
          <w:u w:val="single"/>
          <w:lang w:val="sq-AL"/>
        </w:rPr>
        <w:t xml:space="preserve">RMJET </w:t>
      </w:r>
      <w:r w:rsidR="006F732D" w:rsidRPr="007635AA">
        <w:rPr>
          <w:rFonts w:ascii="Times New Roman" w:hAnsi="Times New Roman"/>
          <w:b/>
          <w:sz w:val="28"/>
          <w:szCs w:val="28"/>
          <w:u w:val="single"/>
          <w:lang w:val="sq-AL"/>
        </w:rPr>
        <w:t>K</w:t>
      </w:r>
      <w:r w:rsidR="0074357C" w:rsidRPr="007635AA">
        <w:rPr>
          <w:rFonts w:ascii="Times New Roman" w:hAnsi="Times New Roman"/>
          <w:b/>
          <w:sz w:val="28"/>
          <w:szCs w:val="28"/>
          <w:u w:val="single"/>
          <w:lang w:val="sq-AL"/>
        </w:rPr>
        <w:t>Ë</w:t>
      </w:r>
      <w:r w:rsidR="006F732D" w:rsidRPr="007635AA">
        <w:rPr>
          <w:rFonts w:ascii="Times New Roman" w:hAnsi="Times New Roman"/>
          <w:b/>
          <w:sz w:val="28"/>
          <w:szCs w:val="28"/>
          <w:u w:val="single"/>
          <w:lang w:val="sq-AL"/>
        </w:rPr>
        <w:t>SHILLIT T</w:t>
      </w:r>
      <w:r w:rsidR="0074357C" w:rsidRPr="007635AA">
        <w:rPr>
          <w:rFonts w:ascii="Times New Roman" w:hAnsi="Times New Roman"/>
          <w:b/>
          <w:sz w:val="28"/>
          <w:szCs w:val="28"/>
          <w:u w:val="single"/>
          <w:lang w:val="sq-AL"/>
        </w:rPr>
        <w:t>Ë</w:t>
      </w:r>
      <w:r w:rsidR="006F732D" w:rsidRPr="007635AA">
        <w:rPr>
          <w:rFonts w:ascii="Times New Roman" w:hAnsi="Times New Roman"/>
          <w:b/>
          <w:sz w:val="28"/>
          <w:szCs w:val="28"/>
          <w:u w:val="single"/>
          <w:lang w:val="sq-AL"/>
        </w:rPr>
        <w:t xml:space="preserve"> MINISTRAVE T</w:t>
      </w:r>
      <w:r w:rsidR="0074357C" w:rsidRPr="007635AA">
        <w:rPr>
          <w:rFonts w:ascii="Times New Roman" w:hAnsi="Times New Roman"/>
          <w:b/>
          <w:sz w:val="28"/>
          <w:szCs w:val="28"/>
          <w:u w:val="single"/>
          <w:lang w:val="sq-AL"/>
        </w:rPr>
        <w:t>Ë</w:t>
      </w:r>
      <w:r w:rsidR="006F732D" w:rsidRPr="007635AA">
        <w:rPr>
          <w:rFonts w:ascii="Times New Roman" w:hAnsi="Times New Roman"/>
          <w:b/>
          <w:sz w:val="28"/>
          <w:szCs w:val="28"/>
          <w:u w:val="single"/>
          <w:lang w:val="sq-AL"/>
        </w:rPr>
        <w:t xml:space="preserve"> REPUBLIK</w:t>
      </w:r>
      <w:r w:rsidR="0074357C" w:rsidRPr="007635AA">
        <w:rPr>
          <w:rFonts w:ascii="Times New Roman" w:hAnsi="Times New Roman"/>
          <w:b/>
          <w:sz w:val="28"/>
          <w:szCs w:val="28"/>
          <w:u w:val="single"/>
          <w:lang w:val="sq-AL"/>
        </w:rPr>
        <w:t>Ë</w:t>
      </w:r>
      <w:r w:rsidR="006F732D" w:rsidRPr="007635AA">
        <w:rPr>
          <w:rFonts w:ascii="Times New Roman" w:hAnsi="Times New Roman"/>
          <w:b/>
          <w:sz w:val="28"/>
          <w:szCs w:val="28"/>
          <w:u w:val="single"/>
          <w:lang w:val="sq-AL"/>
        </w:rPr>
        <w:t>S S</w:t>
      </w:r>
      <w:r w:rsidR="0074357C" w:rsidRPr="007635AA">
        <w:rPr>
          <w:rFonts w:ascii="Times New Roman" w:hAnsi="Times New Roman"/>
          <w:b/>
          <w:sz w:val="28"/>
          <w:szCs w:val="28"/>
          <w:u w:val="single"/>
          <w:lang w:val="sq-AL"/>
        </w:rPr>
        <w:t>Ë</w:t>
      </w:r>
      <w:r w:rsidR="006F732D" w:rsidRPr="007635AA">
        <w:rPr>
          <w:rFonts w:ascii="Times New Roman" w:hAnsi="Times New Roman"/>
          <w:b/>
          <w:sz w:val="28"/>
          <w:szCs w:val="28"/>
          <w:u w:val="single"/>
          <w:lang w:val="sq-AL"/>
        </w:rPr>
        <w:t xml:space="preserve"> SHQIP</w:t>
      </w:r>
      <w:r w:rsidR="0074357C" w:rsidRPr="007635AA">
        <w:rPr>
          <w:rFonts w:ascii="Times New Roman" w:hAnsi="Times New Roman"/>
          <w:b/>
          <w:sz w:val="28"/>
          <w:szCs w:val="28"/>
          <w:u w:val="single"/>
          <w:lang w:val="sq-AL"/>
        </w:rPr>
        <w:t>Ë</w:t>
      </w:r>
      <w:r w:rsidR="006F732D" w:rsidRPr="007635AA">
        <w:rPr>
          <w:rFonts w:ascii="Times New Roman" w:hAnsi="Times New Roman"/>
          <w:b/>
          <w:sz w:val="28"/>
          <w:szCs w:val="28"/>
          <w:u w:val="single"/>
          <w:lang w:val="sq-AL"/>
        </w:rPr>
        <w:t>RIS</w:t>
      </w:r>
      <w:r w:rsidR="0074357C" w:rsidRPr="007635AA">
        <w:rPr>
          <w:rFonts w:ascii="Times New Roman" w:hAnsi="Times New Roman"/>
          <w:b/>
          <w:sz w:val="28"/>
          <w:szCs w:val="28"/>
          <w:u w:val="single"/>
          <w:lang w:val="sq-AL"/>
        </w:rPr>
        <w:t>Ë</w:t>
      </w:r>
      <w:r w:rsidR="006F732D" w:rsidRPr="007635AA">
        <w:rPr>
          <w:rFonts w:ascii="Times New Roman" w:hAnsi="Times New Roman"/>
          <w:b/>
          <w:sz w:val="28"/>
          <w:szCs w:val="28"/>
          <w:u w:val="single"/>
          <w:lang w:val="sq-AL"/>
        </w:rPr>
        <w:t xml:space="preserve"> DHE </w:t>
      </w:r>
      <w:r w:rsidR="006F732D" w:rsidRPr="007635AA">
        <w:rPr>
          <w:rFonts w:ascii="Times New Roman" w:hAnsi="Times New Roman"/>
          <w:b/>
          <w:i/>
          <w:sz w:val="28"/>
          <w:szCs w:val="28"/>
          <w:u w:val="single"/>
          <w:lang w:val="sq-AL"/>
        </w:rPr>
        <w:t>EAGLE HILLS REAL ESTATE DEVELOPMENT, ALBANIAN SEAPORTS DEVELOPMENT COMPANY</w:t>
      </w:r>
      <w:r w:rsidR="00B4371D" w:rsidRPr="007635AA">
        <w:rPr>
          <w:rFonts w:ascii="Times New Roman" w:hAnsi="Times New Roman"/>
          <w:b/>
          <w:i/>
          <w:sz w:val="28"/>
          <w:szCs w:val="28"/>
          <w:u w:val="single"/>
          <w:lang w:val="sq-AL"/>
        </w:rPr>
        <w:t>, SH.A.,</w:t>
      </w:r>
      <w:r w:rsidR="00B4371D" w:rsidRPr="007635AA">
        <w:rPr>
          <w:rFonts w:ascii="Times New Roman" w:hAnsi="Times New Roman"/>
          <w:b/>
          <w:sz w:val="28"/>
          <w:szCs w:val="28"/>
          <w:u w:val="single"/>
          <w:lang w:val="sq-AL"/>
        </w:rPr>
        <w:t xml:space="preserve"> </w:t>
      </w:r>
      <w:r w:rsidR="006F732D" w:rsidRPr="007635AA">
        <w:rPr>
          <w:rFonts w:ascii="Times New Roman" w:hAnsi="Times New Roman"/>
          <w:b/>
          <w:sz w:val="28"/>
          <w:szCs w:val="28"/>
          <w:u w:val="single"/>
          <w:lang w:val="sq-AL"/>
        </w:rPr>
        <w:t xml:space="preserve">DHE </w:t>
      </w:r>
      <w:r w:rsidR="006F732D" w:rsidRPr="007635AA">
        <w:rPr>
          <w:rFonts w:ascii="Times New Roman" w:hAnsi="Times New Roman"/>
          <w:b/>
          <w:bCs/>
          <w:i/>
          <w:sz w:val="28"/>
          <w:szCs w:val="28"/>
          <w:u w:val="single"/>
          <w:lang w:val="sq-AL"/>
        </w:rPr>
        <w:t>NSHMI DEVELOPMENT L.L.C,</w:t>
      </w:r>
      <w:r w:rsidR="006F732D" w:rsidRPr="007635AA">
        <w:rPr>
          <w:rFonts w:ascii="Times New Roman" w:hAnsi="Times New Roman"/>
          <w:b/>
          <w:bCs/>
          <w:sz w:val="28"/>
          <w:szCs w:val="28"/>
          <w:u w:val="single"/>
          <w:lang w:val="sq-AL"/>
        </w:rPr>
        <w:t xml:space="preserve"> </w:t>
      </w:r>
      <w:r w:rsidR="00B4371D" w:rsidRPr="007635AA">
        <w:rPr>
          <w:rFonts w:ascii="Times New Roman" w:hAnsi="Times New Roman"/>
          <w:b/>
          <w:bCs/>
          <w:sz w:val="28"/>
          <w:szCs w:val="28"/>
          <w:u w:val="single"/>
          <w:lang w:val="sq-AL"/>
        </w:rPr>
        <w:t>P</w:t>
      </w:r>
      <w:r w:rsidR="0074357C" w:rsidRPr="007635AA">
        <w:rPr>
          <w:rFonts w:ascii="Times New Roman" w:hAnsi="Times New Roman"/>
          <w:b/>
          <w:bCs/>
          <w:sz w:val="28"/>
          <w:szCs w:val="28"/>
          <w:u w:val="single"/>
          <w:lang w:val="sq-AL"/>
        </w:rPr>
        <w:t>Ë</w:t>
      </w:r>
      <w:r w:rsidR="00B4371D" w:rsidRPr="007635AA">
        <w:rPr>
          <w:rFonts w:ascii="Times New Roman" w:hAnsi="Times New Roman"/>
          <w:b/>
          <w:bCs/>
          <w:sz w:val="28"/>
          <w:szCs w:val="28"/>
          <w:u w:val="single"/>
          <w:lang w:val="sq-AL"/>
        </w:rPr>
        <w:t xml:space="preserve">R </w:t>
      </w:r>
      <w:r w:rsidR="006F732D" w:rsidRPr="007635AA">
        <w:rPr>
          <w:rFonts w:ascii="Times New Roman" w:hAnsi="Times New Roman"/>
          <w:b/>
          <w:bCs/>
          <w:sz w:val="28"/>
          <w:szCs w:val="28"/>
          <w:u w:val="single"/>
          <w:lang w:val="sq-AL"/>
        </w:rPr>
        <w:t>PROJEKTIN E INVESTIMIT STRATEGJIK “</w:t>
      </w:r>
      <w:r w:rsidR="006F732D" w:rsidRPr="007635AA">
        <w:rPr>
          <w:rFonts w:ascii="Times New Roman" w:hAnsi="Times New Roman"/>
          <w:b/>
          <w:bCs/>
          <w:i/>
          <w:sz w:val="28"/>
          <w:szCs w:val="28"/>
          <w:u w:val="single"/>
          <w:lang w:val="sq-AL"/>
        </w:rPr>
        <w:t>MARINA &amp; JAHTET E DURRËSIT</w:t>
      </w:r>
      <w:r w:rsidR="006F732D" w:rsidRPr="007635AA">
        <w:rPr>
          <w:rFonts w:ascii="Times New Roman" w:hAnsi="Times New Roman"/>
          <w:b/>
          <w:bCs/>
          <w:sz w:val="24"/>
          <w:szCs w:val="24"/>
          <w:u w:val="single"/>
          <w:lang w:val="sq-AL"/>
        </w:rPr>
        <w:t>”</w:t>
      </w:r>
    </w:p>
    <w:bookmarkEnd w:id="0"/>
    <w:p w14:paraId="71323895" w14:textId="4441138B" w:rsidR="006F732D" w:rsidRPr="006F732D" w:rsidRDefault="006F732D" w:rsidP="00063099">
      <w:pPr>
        <w:numPr>
          <w:ilvl w:val="0"/>
          <w:numId w:val="7"/>
        </w:num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  <w:lang w:val="sq-AL"/>
        </w:rPr>
      </w:pPr>
      <w:r w:rsidRPr="006F732D">
        <w:rPr>
          <w:rFonts w:ascii="Times New Roman" w:hAnsi="Times New Roman"/>
          <w:b/>
          <w:sz w:val="28"/>
          <w:szCs w:val="28"/>
          <w:lang w:val="sq-AL"/>
        </w:rPr>
        <w:t>QËLLIMI I PROJEKT</w:t>
      </w:r>
      <w:r w:rsidR="00B4371D">
        <w:rPr>
          <w:rFonts w:ascii="Times New Roman" w:hAnsi="Times New Roman"/>
          <w:b/>
          <w:sz w:val="28"/>
          <w:szCs w:val="28"/>
          <w:lang w:val="sq-AL"/>
        </w:rPr>
        <w:t>AKTIT</w:t>
      </w:r>
      <w:r w:rsidRPr="006F732D">
        <w:rPr>
          <w:rFonts w:ascii="Times New Roman" w:hAnsi="Times New Roman"/>
          <w:b/>
          <w:sz w:val="28"/>
          <w:szCs w:val="28"/>
          <w:lang w:val="sq-AL"/>
        </w:rPr>
        <w:t xml:space="preserve"> DHE OBJEKTIVAT QË SYNOHEN TË ARRIHEN</w:t>
      </w:r>
    </w:p>
    <w:p w14:paraId="2EB19627" w14:textId="77777777" w:rsidR="006F732D" w:rsidRPr="006F732D" w:rsidRDefault="006F732D" w:rsidP="00063099">
      <w:pPr>
        <w:pStyle w:val="Default"/>
        <w:jc w:val="both"/>
        <w:rPr>
          <w:sz w:val="28"/>
          <w:szCs w:val="28"/>
          <w:lang w:val="sq-AL"/>
        </w:rPr>
      </w:pPr>
    </w:p>
    <w:p w14:paraId="6DDA30E7" w14:textId="1F06D845" w:rsidR="006F732D" w:rsidRPr="006F732D" w:rsidRDefault="006F732D" w:rsidP="00063099">
      <w:pPr>
        <w:pStyle w:val="Default"/>
        <w:jc w:val="both"/>
        <w:rPr>
          <w:sz w:val="28"/>
          <w:szCs w:val="28"/>
          <w:lang w:val="sq-AL"/>
        </w:rPr>
      </w:pPr>
      <w:r w:rsidRPr="006F732D">
        <w:rPr>
          <w:sz w:val="28"/>
          <w:szCs w:val="28"/>
          <w:lang w:val="sq-AL"/>
        </w:rPr>
        <w:t xml:space="preserve">Qëllimi i këtij projektligji është miratimi i marrëveshjes kuadër ndërmjet Këshillit të Ministrave të Republikës së Shqipërisë dhe </w:t>
      </w:r>
      <w:proofErr w:type="spellStart"/>
      <w:r w:rsidRPr="007635AA">
        <w:rPr>
          <w:i/>
          <w:sz w:val="28"/>
          <w:szCs w:val="28"/>
          <w:lang w:val="sq-AL"/>
        </w:rPr>
        <w:t>Eagle</w:t>
      </w:r>
      <w:proofErr w:type="spellEnd"/>
      <w:r w:rsidRPr="007635AA">
        <w:rPr>
          <w:i/>
          <w:sz w:val="28"/>
          <w:szCs w:val="28"/>
          <w:lang w:val="sq-AL"/>
        </w:rPr>
        <w:t xml:space="preserve"> </w:t>
      </w:r>
      <w:proofErr w:type="spellStart"/>
      <w:r w:rsidRPr="007635AA">
        <w:rPr>
          <w:i/>
          <w:sz w:val="28"/>
          <w:szCs w:val="28"/>
          <w:lang w:val="sq-AL"/>
        </w:rPr>
        <w:t>Hills</w:t>
      </w:r>
      <w:proofErr w:type="spellEnd"/>
      <w:r w:rsidRPr="007635AA">
        <w:rPr>
          <w:i/>
          <w:sz w:val="28"/>
          <w:szCs w:val="28"/>
          <w:lang w:val="sq-AL"/>
        </w:rPr>
        <w:t xml:space="preserve"> Real </w:t>
      </w:r>
      <w:proofErr w:type="spellStart"/>
      <w:r w:rsidRPr="007635AA">
        <w:rPr>
          <w:i/>
          <w:sz w:val="28"/>
          <w:szCs w:val="28"/>
          <w:lang w:val="sq-AL"/>
        </w:rPr>
        <w:t>Estate</w:t>
      </w:r>
      <w:proofErr w:type="spellEnd"/>
      <w:r w:rsidRPr="007635AA">
        <w:rPr>
          <w:i/>
          <w:sz w:val="28"/>
          <w:szCs w:val="28"/>
          <w:lang w:val="sq-AL"/>
        </w:rPr>
        <w:t xml:space="preserve"> </w:t>
      </w:r>
      <w:proofErr w:type="spellStart"/>
      <w:r w:rsidRPr="007635AA">
        <w:rPr>
          <w:i/>
          <w:sz w:val="28"/>
          <w:szCs w:val="28"/>
          <w:lang w:val="sq-AL"/>
        </w:rPr>
        <w:t>Development</w:t>
      </w:r>
      <w:proofErr w:type="spellEnd"/>
      <w:r w:rsidRPr="007635AA">
        <w:rPr>
          <w:i/>
          <w:sz w:val="28"/>
          <w:szCs w:val="28"/>
          <w:lang w:val="sq-AL"/>
        </w:rPr>
        <w:t xml:space="preserve">, </w:t>
      </w:r>
      <w:proofErr w:type="spellStart"/>
      <w:r w:rsidRPr="007635AA">
        <w:rPr>
          <w:i/>
          <w:sz w:val="28"/>
          <w:szCs w:val="28"/>
          <w:lang w:val="sq-AL"/>
        </w:rPr>
        <w:t>Albanian</w:t>
      </w:r>
      <w:proofErr w:type="spellEnd"/>
      <w:r w:rsidRPr="007635AA">
        <w:rPr>
          <w:i/>
          <w:sz w:val="28"/>
          <w:szCs w:val="28"/>
          <w:lang w:val="sq-AL"/>
        </w:rPr>
        <w:t xml:space="preserve"> </w:t>
      </w:r>
      <w:proofErr w:type="spellStart"/>
      <w:r w:rsidRPr="007635AA">
        <w:rPr>
          <w:i/>
          <w:sz w:val="28"/>
          <w:szCs w:val="28"/>
          <w:lang w:val="sq-AL"/>
        </w:rPr>
        <w:t>Seaports</w:t>
      </w:r>
      <w:proofErr w:type="spellEnd"/>
      <w:r w:rsidRPr="007635AA">
        <w:rPr>
          <w:i/>
          <w:sz w:val="28"/>
          <w:szCs w:val="28"/>
          <w:lang w:val="sq-AL"/>
        </w:rPr>
        <w:t xml:space="preserve"> </w:t>
      </w:r>
      <w:proofErr w:type="spellStart"/>
      <w:r w:rsidRPr="007635AA">
        <w:rPr>
          <w:i/>
          <w:sz w:val="28"/>
          <w:szCs w:val="28"/>
          <w:lang w:val="sq-AL"/>
        </w:rPr>
        <w:t>Development</w:t>
      </w:r>
      <w:proofErr w:type="spellEnd"/>
      <w:r w:rsidRPr="007635AA">
        <w:rPr>
          <w:i/>
          <w:sz w:val="28"/>
          <w:szCs w:val="28"/>
          <w:lang w:val="sq-AL"/>
        </w:rPr>
        <w:t xml:space="preserve"> </w:t>
      </w:r>
      <w:proofErr w:type="spellStart"/>
      <w:r w:rsidRPr="007635AA">
        <w:rPr>
          <w:i/>
          <w:sz w:val="28"/>
          <w:szCs w:val="28"/>
          <w:lang w:val="sq-AL"/>
        </w:rPr>
        <w:t>Company</w:t>
      </w:r>
      <w:proofErr w:type="spellEnd"/>
      <w:r w:rsidR="00B4371D">
        <w:rPr>
          <w:i/>
          <w:sz w:val="28"/>
          <w:szCs w:val="28"/>
          <w:lang w:val="sq-AL"/>
        </w:rPr>
        <w:t>,</w:t>
      </w:r>
      <w:r w:rsidRPr="007635AA">
        <w:rPr>
          <w:i/>
          <w:sz w:val="28"/>
          <w:szCs w:val="28"/>
          <w:lang w:val="sq-AL"/>
        </w:rPr>
        <w:t xml:space="preserve"> </w:t>
      </w:r>
      <w:proofErr w:type="spellStart"/>
      <w:r w:rsidR="00B4371D">
        <w:rPr>
          <w:i/>
          <w:sz w:val="28"/>
          <w:szCs w:val="28"/>
          <w:lang w:val="sq-AL"/>
        </w:rPr>
        <w:t>s</w:t>
      </w:r>
      <w:r w:rsidRPr="007635AA">
        <w:rPr>
          <w:i/>
          <w:sz w:val="28"/>
          <w:szCs w:val="28"/>
          <w:lang w:val="sq-AL"/>
        </w:rPr>
        <w:t>h.</w:t>
      </w:r>
      <w:r w:rsidR="00B4371D">
        <w:rPr>
          <w:i/>
          <w:sz w:val="28"/>
          <w:szCs w:val="28"/>
          <w:lang w:val="sq-AL"/>
        </w:rPr>
        <w:t>a</w:t>
      </w:r>
      <w:proofErr w:type="spellEnd"/>
      <w:r w:rsidR="00B4371D">
        <w:rPr>
          <w:i/>
          <w:sz w:val="28"/>
          <w:szCs w:val="28"/>
          <w:lang w:val="sq-AL"/>
        </w:rPr>
        <w:t>.,</w:t>
      </w:r>
      <w:r w:rsidRPr="006F732D">
        <w:rPr>
          <w:sz w:val="28"/>
          <w:szCs w:val="28"/>
          <w:lang w:val="sq-AL"/>
        </w:rPr>
        <w:t xml:space="preserve"> dhe </w:t>
      </w:r>
      <w:proofErr w:type="spellStart"/>
      <w:r w:rsidRPr="007635AA">
        <w:rPr>
          <w:i/>
          <w:sz w:val="28"/>
          <w:szCs w:val="28"/>
          <w:lang w:val="sq-AL"/>
        </w:rPr>
        <w:t>Nshmi</w:t>
      </w:r>
      <w:proofErr w:type="spellEnd"/>
      <w:r w:rsidRPr="007635AA">
        <w:rPr>
          <w:i/>
          <w:sz w:val="28"/>
          <w:szCs w:val="28"/>
          <w:lang w:val="sq-AL"/>
        </w:rPr>
        <w:t xml:space="preserve"> </w:t>
      </w:r>
      <w:proofErr w:type="spellStart"/>
      <w:r w:rsidRPr="007635AA">
        <w:rPr>
          <w:i/>
          <w:sz w:val="28"/>
          <w:szCs w:val="28"/>
          <w:lang w:val="sq-AL"/>
        </w:rPr>
        <w:t>Development</w:t>
      </w:r>
      <w:proofErr w:type="spellEnd"/>
      <w:r w:rsidRPr="007635AA">
        <w:rPr>
          <w:i/>
          <w:sz w:val="28"/>
          <w:szCs w:val="28"/>
          <w:lang w:val="sq-AL"/>
        </w:rPr>
        <w:t xml:space="preserve"> L.L.C,</w:t>
      </w:r>
      <w:r w:rsidRPr="006F732D">
        <w:rPr>
          <w:sz w:val="28"/>
          <w:szCs w:val="28"/>
          <w:lang w:val="sq-AL"/>
        </w:rPr>
        <w:t xml:space="preserve"> në lidhje me projektin e </w:t>
      </w:r>
      <w:r w:rsidR="00B4371D">
        <w:rPr>
          <w:sz w:val="28"/>
          <w:szCs w:val="28"/>
          <w:lang w:val="sq-AL"/>
        </w:rPr>
        <w:t>i</w:t>
      </w:r>
      <w:r w:rsidRPr="006F732D">
        <w:rPr>
          <w:sz w:val="28"/>
          <w:szCs w:val="28"/>
          <w:lang w:val="sq-AL"/>
        </w:rPr>
        <w:t xml:space="preserve">nvestimit </w:t>
      </w:r>
      <w:r w:rsidR="00B4371D">
        <w:rPr>
          <w:sz w:val="28"/>
          <w:szCs w:val="28"/>
          <w:lang w:val="sq-AL"/>
        </w:rPr>
        <w:t>s</w:t>
      </w:r>
      <w:r w:rsidRPr="006F732D">
        <w:rPr>
          <w:sz w:val="28"/>
          <w:szCs w:val="28"/>
          <w:lang w:val="sq-AL"/>
        </w:rPr>
        <w:t>trategjik “Marina &amp; Jahtet e Durrësit”.</w:t>
      </w:r>
      <w:r w:rsidRPr="006F732D">
        <w:rPr>
          <w:lang w:val="sq-AL"/>
        </w:rPr>
        <w:t xml:space="preserve"> </w:t>
      </w:r>
      <w:r w:rsidRPr="006F732D">
        <w:rPr>
          <w:sz w:val="28"/>
          <w:szCs w:val="28"/>
          <w:lang w:val="sq-AL"/>
        </w:rPr>
        <w:t xml:space="preserve">Komiteti i </w:t>
      </w:r>
      <w:proofErr w:type="spellStart"/>
      <w:r w:rsidRPr="006F732D">
        <w:rPr>
          <w:sz w:val="28"/>
          <w:szCs w:val="28"/>
          <w:lang w:val="sq-AL"/>
        </w:rPr>
        <w:t>Negoc</w:t>
      </w:r>
      <w:r w:rsidR="00B4371D">
        <w:rPr>
          <w:sz w:val="28"/>
          <w:szCs w:val="28"/>
          <w:lang w:val="sq-AL"/>
        </w:rPr>
        <w:t>i</w:t>
      </w:r>
      <w:r w:rsidRPr="006F732D">
        <w:rPr>
          <w:sz w:val="28"/>
          <w:szCs w:val="28"/>
          <w:lang w:val="sq-AL"/>
        </w:rPr>
        <w:t>imit</w:t>
      </w:r>
      <w:proofErr w:type="spellEnd"/>
      <w:r w:rsidRPr="006F732D">
        <w:rPr>
          <w:sz w:val="28"/>
          <w:szCs w:val="28"/>
          <w:lang w:val="sq-AL"/>
        </w:rPr>
        <w:t xml:space="preserve"> të projektmarrëveshjes, e cila propozohet të nënshkruhet ndërmjet qeverisë shqiptare dhe investitorit strategjik, ka përfunduar me sukses procedurën e </w:t>
      </w:r>
      <w:proofErr w:type="spellStart"/>
      <w:r w:rsidRPr="006F732D">
        <w:rPr>
          <w:sz w:val="28"/>
          <w:szCs w:val="28"/>
          <w:lang w:val="sq-AL"/>
        </w:rPr>
        <w:t>negoc</w:t>
      </w:r>
      <w:r w:rsidR="00B4371D">
        <w:rPr>
          <w:sz w:val="28"/>
          <w:szCs w:val="28"/>
          <w:lang w:val="sq-AL"/>
        </w:rPr>
        <w:t>i</w:t>
      </w:r>
      <w:r w:rsidRPr="006F732D">
        <w:rPr>
          <w:sz w:val="28"/>
          <w:szCs w:val="28"/>
          <w:lang w:val="sq-AL"/>
        </w:rPr>
        <w:t>imit</w:t>
      </w:r>
      <w:proofErr w:type="spellEnd"/>
      <w:r w:rsidRPr="006F732D">
        <w:rPr>
          <w:sz w:val="28"/>
          <w:szCs w:val="28"/>
          <w:lang w:val="sq-AL"/>
        </w:rPr>
        <w:t xml:space="preserve"> të </w:t>
      </w:r>
      <w:proofErr w:type="spellStart"/>
      <w:r w:rsidRPr="006F732D">
        <w:rPr>
          <w:sz w:val="28"/>
          <w:szCs w:val="28"/>
          <w:lang w:val="sq-AL"/>
        </w:rPr>
        <w:t>të</w:t>
      </w:r>
      <w:proofErr w:type="spellEnd"/>
      <w:r w:rsidRPr="006F732D">
        <w:rPr>
          <w:sz w:val="28"/>
          <w:szCs w:val="28"/>
          <w:lang w:val="sq-AL"/>
        </w:rPr>
        <w:t xml:space="preserve"> gjitha </w:t>
      </w:r>
      <w:proofErr w:type="spellStart"/>
      <w:r w:rsidRPr="006F732D">
        <w:rPr>
          <w:sz w:val="28"/>
          <w:szCs w:val="28"/>
          <w:lang w:val="sq-AL"/>
        </w:rPr>
        <w:t>projektakteve</w:t>
      </w:r>
      <w:proofErr w:type="spellEnd"/>
      <w:r w:rsidRPr="006F732D">
        <w:rPr>
          <w:sz w:val="28"/>
          <w:szCs w:val="28"/>
          <w:lang w:val="sq-AL"/>
        </w:rPr>
        <w:t xml:space="preserve"> të nevojshme për realizmin e projektit të investimit “Marina &amp; Jahtet e Durrësit” (Durrës </w:t>
      </w:r>
      <w:proofErr w:type="spellStart"/>
      <w:r w:rsidRPr="006F732D">
        <w:rPr>
          <w:sz w:val="28"/>
          <w:szCs w:val="28"/>
          <w:lang w:val="sq-AL"/>
        </w:rPr>
        <w:t>Yachts</w:t>
      </w:r>
      <w:proofErr w:type="spellEnd"/>
      <w:r w:rsidRPr="006F732D">
        <w:rPr>
          <w:sz w:val="28"/>
          <w:szCs w:val="28"/>
          <w:lang w:val="sq-AL"/>
        </w:rPr>
        <w:t xml:space="preserve"> &amp; Marina)</w:t>
      </w:r>
      <w:r w:rsidR="00B4371D">
        <w:rPr>
          <w:sz w:val="28"/>
          <w:szCs w:val="28"/>
          <w:lang w:val="sq-AL"/>
        </w:rPr>
        <w:t>,</w:t>
      </w:r>
      <w:r w:rsidRPr="006F732D">
        <w:rPr>
          <w:sz w:val="28"/>
          <w:szCs w:val="28"/>
          <w:lang w:val="sq-AL"/>
        </w:rPr>
        <w:t xml:space="preserve"> në vijim projekti”, i identifikuar si një projekt i integruar turistik dhe i një rëndësie strategjike për vendin.</w:t>
      </w:r>
    </w:p>
    <w:p w14:paraId="66930CD8" w14:textId="77777777" w:rsidR="006F732D" w:rsidRPr="006F732D" w:rsidRDefault="006F732D" w:rsidP="00063099">
      <w:pPr>
        <w:pStyle w:val="Default"/>
        <w:jc w:val="both"/>
        <w:rPr>
          <w:sz w:val="28"/>
          <w:szCs w:val="28"/>
          <w:lang w:val="sq-AL"/>
        </w:rPr>
      </w:pPr>
    </w:p>
    <w:p w14:paraId="3260AF48" w14:textId="77777777" w:rsidR="006F732D" w:rsidRPr="006F732D" w:rsidRDefault="006F732D" w:rsidP="00063099">
      <w:pPr>
        <w:numPr>
          <w:ilvl w:val="0"/>
          <w:numId w:val="7"/>
        </w:num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  <w:lang w:val="sq-AL"/>
        </w:rPr>
      </w:pPr>
      <w:r w:rsidRPr="006F732D">
        <w:rPr>
          <w:rFonts w:ascii="Times New Roman" w:hAnsi="Times New Roman"/>
          <w:b/>
          <w:sz w:val="28"/>
          <w:szCs w:val="28"/>
          <w:lang w:val="sq-AL"/>
        </w:rPr>
        <w:t xml:space="preserve">VLERËSIMI I PROJEKTAKTIT NË RAPORT ME PROGRAMIN POLITIK TË KËSHILLIT TË MINISTRAVE, ME PROGRAMIN ANALITIK TË AKTEVE DHE DOKUMENTE TË TJERA POLITIKE </w:t>
      </w:r>
    </w:p>
    <w:p w14:paraId="42313DD0" w14:textId="77777777" w:rsidR="006F732D" w:rsidRPr="006F732D" w:rsidRDefault="006F732D" w:rsidP="00063099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  <w:lang w:val="sq-AL"/>
        </w:rPr>
      </w:pPr>
    </w:p>
    <w:p w14:paraId="761D3A89" w14:textId="6F69CD8C" w:rsidR="006F732D" w:rsidRPr="006F732D" w:rsidRDefault="006F732D" w:rsidP="00063099">
      <w:pPr>
        <w:spacing w:line="240" w:lineRule="auto"/>
        <w:jc w:val="both"/>
        <w:rPr>
          <w:rFonts w:ascii="Times New Roman" w:hAnsi="Times New Roman"/>
          <w:sz w:val="28"/>
          <w:szCs w:val="28"/>
          <w:lang w:val="sq-AL"/>
        </w:rPr>
      </w:pPr>
      <w:r w:rsidRPr="006F732D">
        <w:rPr>
          <w:rFonts w:ascii="Times New Roman" w:hAnsi="Times New Roman"/>
          <w:sz w:val="28"/>
          <w:szCs w:val="28"/>
          <w:lang w:val="sq-AL"/>
        </w:rPr>
        <w:t xml:space="preserve">Ky projektligj nuk është parashikuar në programin e përgjithshëm analitik të </w:t>
      </w:r>
      <w:proofErr w:type="spellStart"/>
      <w:r w:rsidRPr="006F732D">
        <w:rPr>
          <w:rFonts w:ascii="Times New Roman" w:hAnsi="Times New Roman"/>
          <w:sz w:val="28"/>
          <w:szCs w:val="28"/>
          <w:lang w:val="sq-AL"/>
        </w:rPr>
        <w:t>projektakteve</w:t>
      </w:r>
      <w:proofErr w:type="spellEnd"/>
      <w:r w:rsidRPr="006F732D">
        <w:rPr>
          <w:rFonts w:ascii="Times New Roman" w:hAnsi="Times New Roman"/>
          <w:sz w:val="28"/>
          <w:szCs w:val="28"/>
          <w:lang w:val="sq-AL"/>
        </w:rPr>
        <w:t xml:space="preserve"> që do të paraqiten për shqyrtim në Këshillin e Ministrave, gjatë vitit 2022, por është pjesë e programit të politikave të qeverisë për nxitjen e investimeve, në zbatim të </w:t>
      </w:r>
      <w:r w:rsidR="00B4371D">
        <w:rPr>
          <w:rFonts w:ascii="Times New Roman" w:hAnsi="Times New Roman"/>
          <w:sz w:val="28"/>
          <w:szCs w:val="28"/>
          <w:lang w:val="sq-AL"/>
        </w:rPr>
        <w:t>S</w:t>
      </w:r>
      <w:r w:rsidRPr="006F732D">
        <w:rPr>
          <w:rFonts w:ascii="Times New Roman" w:hAnsi="Times New Roman"/>
          <w:sz w:val="28"/>
          <w:szCs w:val="28"/>
          <w:lang w:val="sq-AL"/>
        </w:rPr>
        <w:t xml:space="preserve">trategjisë </w:t>
      </w:r>
      <w:r w:rsidR="00B4371D">
        <w:rPr>
          <w:rFonts w:ascii="Times New Roman" w:hAnsi="Times New Roman"/>
          <w:sz w:val="28"/>
          <w:szCs w:val="28"/>
          <w:lang w:val="sq-AL"/>
        </w:rPr>
        <w:t>K</w:t>
      </w:r>
      <w:r w:rsidRPr="006F732D">
        <w:rPr>
          <w:rFonts w:ascii="Times New Roman" w:hAnsi="Times New Roman"/>
          <w:sz w:val="28"/>
          <w:szCs w:val="28"/>
          <w:lang w:val="sq-AL"/>
        </w:rPr>
        <w:t xml:space="preserve">ombëtare për </w:t>
      </w:r>
      <w:r w:rsidR="00B4371D">
        <w:rPr>
          <w:rFonts w:ascii="Times New Roman" w:hAnsi="Times New Roman"/>
          <w:sz w:val="28"/>
          <w:szCs w:val="28"/>
          <w:lang w:val="sq-AL"/>
        </w:rPr>
        <w:t>Z</w:t>
      </w:r>
      <w:r w:rsidRPr="006F732D">
        <w:rPr>
          <w:rFonts w:ascii="Times New Roman" w:hAnsi="Times New Roman"/>
          <w:sz w:val="28"/>
          <w:szCs w:val="28"/>
          <w:lang w:val="sq-AL"/>
        </w:rPr>
        <w:t xml:space="preserve">hvillim dhe </w:t>
      </w:r>
      <w:r w:rsidR="00B4371D">
        <w:rPr>
          <w:rFonts w:ascii="Times New Roman" w:hAnsi="Times New Roman"/>
          <w:sz w:val="28"/>
          <w:szCs w:val="28"/>
          <w:lang w:val="sq-AL"/>
        </w:rPr>
        <w:t>I</w:t>
      </w:r>
      <w:r w:rsidRPr="006F732D">
        <w:rPr>
          <w:rFonts w:ascii="Times New Roman" w:hAnsi="Times New Roman"/>
          <w:sz w:val="28"/>
          <w:szCs w:val="28"/>
          <w:lang w:val="sq-AL"/>
        </w:rPr>
        <w:t xml:space="preserve">ntegrim dhe strategjisë së zhvillimit të biznesit dhe investimeve, ashtu si dhe pjesë e parashikimeve ligjore </w:t>
      </w:r>
      <w:r w:rsidR="00B4371D">
        <w:rPr>
          <w:rFonts w:ascii="Times New Roman" w:hAnsi="Times New Roman"/>
          <w:sz w:val="28"/>
          <w:szCs w:val="28"/>
          <w:lang w:val="sq-AL"/>
        </w:rPr>
        <w:t>p</w:t>
      </w:r>
      <w:r w:rsidR="0074357C">
        <w:rPr>
          <w:rFonts w:ascii="Times New Roman" w:hAnsi="Times New Roman"/>
          <w:sz w:val="28"/>
          <w:szCs w:val="28"/>
          <w:lang w:val="sq-AL"/>
        </w:rPr>
        <w:t>ë</w:t>
      </w:r>
      <w:r w:rsidR="00B4371D">
        <w:rPr>
          <w:rFonts w:ascii="Times New Roman" w:hAnsi="Times New Roman"/>
          <w:sz w:val="28"/>
          <w:szCs w:val="28"/>
          <w:lang w:val="sq-AL"/>
        </w:rPr>
        <w:t>r</w:t>
      </w:r>
      <w:r w:rsidRPr="006F732D">
        <w:rPr>
          <w:rFonts w:ascii="Times New Roman" w:hAnsi="Times New Roman"/>
          <w:sz w:val="28"/>
          <w:szCs w:val="28"/>
          <w:lang w:val="sq-AL"/>
        </w:rPr>
        <w:t xml:space="preserve"> masat mbështetëse që legjislacioni i investimeve strategjike ofron për projektet e investimit me potencial strategjik.</w:t>
      </w:r>
    </w:p>
    <w:p w14:paraId="5A5BA223" w14:textId="77777777" w:rsidR="006F732D" w:rsidRDefault="006F732D" w:rsidP="00063099">
      <w:pPr>
        <w:numPr>
          <w:ilvl w:val="0"/>
          <w:numId w:val="7"/>
        </w:num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  <w:lang w:val="sq-AL"/>
        </w:rPr>
      </w:pPr>
      <w:r w:rsidRPr="006F732D">
        <w:rPr>
          <w:rFonts w:ascii="Times New Roman" w:hAnsi="Times New Roman"/>
          <w:b/>
          <w:sz w:val="28"/>
          <w:szCs w:val="28"/>
          <w:lang w:val="sq-AL"/>
        </w:rPr>
        <w:t xml:space="preserve">ARGUMENTIMI I PROJEKTLIGJIT LIDHUR ME PËRPARËSITË, PROBLEMATIKAT DHE EFEKTET E PRITSHME </w:t>
      </w:r>
    </w:p>
    <w:p w14:paraId="0D670800" w14:textId="77777777" w:rsidR="00B4371D" w:rsidRPr="006F732D" w:rsidRDefault="00B4371D" w:rsidP="00063099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  <w:lang w:val="sq-AL"/>
        </w:rPr>
      </w:pPr>
    </w:p>
    <w:p w14:paraId="08680909" w14:textId="5FD009F7" w:rsidR="006F732D" w:rsidRPr="006F732D" w:rsidRDefault="006F732D" w:rsidP="00063099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val="sq-AL"/>
        </w:rPr>
      </w:pPr>
      <w:r w:rsidRPr="006F732D">
        <w:rPr>
          <w:rFonts w:ascii="Times New Roman" w:eastAsia="MS Mincho" w:hAnsi="Times New Roman"/>
          <w:sz w:val="28"/>
          <w:szCs w:val="28"/>
          <w:lang w:val="sq-AL"/>
        </w:rPr>
        <w:t>Ky projekt</w:t>
      </w:r>
      <w:r w:rsidR="00B4371D">
        <w:rPr>
          <w:rFonts w:ascii="Times New Roman" w:eastAsia="MS Mincho" w:hAnsi="Times New Roman"/>
          <w:sz w:val="28"/>
          <w:szCs w:val="28"/>
          <w:lang w:val="sq-AL"/>
        </w:rPr>
        <w:t>ligj</w:t>
      </w:r>
      <w:r w:rsidRPr="006F732D">
        <w:rPr>
          <w:rFonts w:ascii="Times New Roman" w:eastAsia="MS Mincho" w:hAnsi="Times New Roman"/>
          <w:sz w:val="28"/>
          <w:szCs w:val="28"/>
          <w:lang w:val="sq-AL"/>
        </w:rPr>
        <w:t xml:space="preserve"> është në përmbushje të detyrimeve që rrjedhin nga baza ligjore për investimet strategjike, dy vendimet e Komitetit të Investimeve Strategjike (KIS) dhe dy </w:t>
      </w:r>
      <w:r w:rsidR="00B4371D">
        <w:rPr>
          <w:rFonts w:ascii="Times New Roman" w:eastAsia="MS Mincho" w:hAnsi="Times New Roman"/>
          <w:sz w:val="28"/>
          <w:szCs w:val="28"/>
          <w:lang w:val="sq-AL"/>
        </w:rPr>
        <w:t>u</w:t>
      </w:r>
      <w:r w:rsidRPr="006F732D">
        <w:rPr>
          <w:rFonts w:ascii="Times New Roman" w:eastAsia="MS Mincho" w:hAnsi="Times New Roman"/>
          <w:sz w:val="28"/>
          <w:szCs w:val="28"/>
          <w:lang w:val="sq-AL"/>
        </w:rPr>
        <w:t>rdhrave të Kryetarit të KIS.</w:t>
      </w:r>
    </w:p>
    <w:p w14:paraId="1A2F5C76" w14:textId="77777777" w:rsidR="006F732D" w:rsidRPr="006F732D" w:rsidRDefault="006F732D" w:rsidP="00063099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val="sq-AL"/>
        </w:rPr>
      </w:pPr>
    </w:p>
    <w:p w14:paraId="25FAEB91" w14:textId="4B1B31B4" w:rsidR="006F732D" w:rsidRPr="006F732D" w:rsidRDefault="006F732D" w:rsidP="00063099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val="sq-AL"/>
        </w:rPr>
      </w:pPr>
      <w:r w:rsidRPr="006F732D">
        <w:rPr>
          <w:rFonts w:ascii="Times New Roman" w:eastAsia="MS Mincho" w:hAnsi="Times New Roman"/>
          <w:sz w:val="28"/>
          <w:szCs w:val="28"/>
          <w:lang w:val="sq-AL"/>
        </w:rPr>
        <w:t>Bazuar në legjislacionin e sipërcituar, shteti shqiptar mund të veprojë në rolin e bashkëpjesëmarrësit në investim, së bashku me investitorë privatë, në rastet kur një investim strategjik ka interes publik, ka nevojë për mbështetje, si edhe kur është i favorshëm ekonomikisht.</w:t>
      </w:r>
    </w:p>
    <w:p w14:paraId="262BE535" w14:textId="77777777" w:rsidR="006F732D" w:rsidRPr="006F732D" w:rsidRDefault="006F732D" w:rsidP="00063099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val="sq-AL"/>
        </w:rPr>
      </w:pPr>
    </w:p>
    <w:p w14:paraId="7D04D953" w14:textId="7144417C" w:rsidR="006F732D" w:rsidRPr="006F732D" w:rsidRDefault="006F732D" w:rsidP="00063099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val="sq-AL"/>
        </w:rPr>
      </w:pPr>
      <w:r w:rsidRPr="006F732D">
        <w:rPr>
          <w:rFonts w:ascii="Times New Roman" w:eastAsia="MS Mincho" w:hAnsi="Times New Roman"/>
          <w:sz w:val="28"/>
          <w:szCs w:val="28"/>
          <w:lang w:val="sq-AL"/>
        </w:rPr>
        <w:t xml:space="preserve">Nëpërmjet </w:t>
      </w:r>
      <w:r w:rsidR="00B4371D">
        <w:rPr>
          <w:rFonts w:ascii="Times New Roman" w:eastAsia="MS Mincho" w:hAnsi="Times New Roman"/>
          <w:sz w:val="28"/>
          <w:szCs w:val="28"/>
          <w:lang w:val="sq-AL"/>
        </w:rPr>
        <w:t>v</w:t>
      </w:r>
      <w:r w:rsidRPr="006F732D">
        <w:rPr>
          <w:rFonts w:ascii="Times New Roman" w:eastAsia="MS Mincho" w:hAnsi="Times New Roman"/>
          <w:sz w:val="28"/>
          <w:szCs w:val="28"/>
          <w:lang w:val="sq-AL"/>
        </w:rPr>
        <w:t xml:space="preserve">endimit të Komitetit të Investimeve Strategjike </w:t>
      </w:r>
      <w:r w:rsidR="00B4371D">
        <w:rPr>
          <w:rFonts w:ascii="Times New Roman" w:eastAsia="MS Mincho" w:hAnsi="Times New Roman"/>
          <w:sz w:val="28"/>
          <w:szCs w:val="28"/>
          <w:lang w:val="sq-AL"/>
        </w:rPr>
        <w:t>n</w:t>
      </w:r>
      <w:r w:rsidRPr="006F732D">
        <w:rPr>
          <w:rFonts w:ascii="Times New Roman" w:eastAsia="MS Mincho" w:hAnsi="Times New Roman"/>
          <w:sz w:val="28"/>
          <w:szCs w:val="28"/>
          <w:lang w:val="sq-AL"/>
        </w:rPr>
        <w:t>r.4/6</w:t>
      </w:r>
      <w:r w:rsidR="00B4371D">
        <w:rPr>
          <w:rFonts w:ascii="Times New Roman" w:eastAsia="MS Mincho" w:hAnsi="Times New Roman"/>
          <w:sz w:val="28"/>
          <w:szCs w:val="28"/>
          <w:lang w:val="sq-AL"/>
        </w:rPr>
        <w:t>,</w:t>
      </w:r>
      <w:r w:rsidRPr="006F732D">
        <w:rPr>
          <w:rFonts w:ascii="Times New Roman" w:eastAsia="MS Mincho" w:hAnsi="Times New Roman"/>
          <w:sz w:val="28"/>
          <w:szCs w:val="28"/>
          <w:lang w:val="sq-AL"/>
        </w:rPr>
        <w:t xml:space="preserve"> datë 2.12.2021, të ndryshuar, forma e bashkëpunimit të shtetit në këtë investim u miratua nëpërmjet pjesëmarrjes së shtetit në një shoqëri tregtare të përbashkët me investitorin privat, kushtëzuar ky vendim nga arritja e një marrëveshje</w:t>
      </w:r>
      <w:r w:rsidR="00B4371D">
        <w:rPr>
          <w:rFonts w:ascii="Times New Roman" w:eastAsia="MS Mincho" w:hAnsi="Times New Roman"/>
          <w:sz w:val="28"/>
          <w:szCs w:val="28"/>
          <w:lang w:val="sq-AL"/>
        </w:rPr>
        <w:t>je</w:t>
      </w:r>
      <w:r w:rsidRPr="006F732D">
        <w:rPr>
          <w:rFonts w:ascii="Times New Roman" w:eastAsia="MS Mincho" w:hAnsi="Times New Roman"/>
          <w:sz w:val="28"/>
          <w:szCs w:val="28"/>
          <w:lang w:val="sq-AL"/>
        </w:rPr>
        <w:t xml:space="preserve"> të vlefshme mes palëve. Është pikërisht kjo shoqëri tregtare e krijuar nga të dy partnerët publik</w:t>
      </w:r>
      <w:r w:rsidR="0074357C">
        <w:rPr>
          <w:rFonts w:ascii="Times New Roman" w:eastAsia="MS Mincho" w:hAnsi="Times New Roman"/>
          <w:sz w:val="28"/>
          <w:szCs w:val="28"/>
          <w:lang w:val="sq-AL"/>
        </w:rPr>
        <w:t>ë</w:t>
      </w:r>
      <w:r w:rsidRPr="006F732D">
        <w:rPr>
          <w:rFonts w:ascii="Times New Roman" w:eastAsia="MS Mincho" w:hAnsi="Times New Roman"/>
          <w:sz w:val="28"/>
          <w:szCs w:val="28"/>
          <w:lang w:val="sq-AL"/>
        </w:rPr>
        <w:t xml:space="preserve"> dhe privat</w:t>
      </w:r>
      <w:r w:rsidR="0074357C">
        <w:rPr>
          <w:rFonts w:ascii="Times New Roman" w:eastAsia="MS Mincho" w:hAnsi="Times New Roman"/>
          <w:sz w:val="28"/>
          <w:szCs w:val="28"/>
          <w:lang w:val="sq-AL"/>
        </w:rPr>
        <w:t>ë</w:t>
      </w:r>
      <w:r w:rsidRPr="006F732D">
        <w:rPr>
          <w:rFonts w:ascii="Times New Roman" w:eastAsia="MS Mincho" w:hAnsi="Times New Roman"/>
          <w:sz w:val="28"/>
          <w:szCs w:val="28"/>
          <w:lang w:val="sq-AL"/>
        </w:rPr>
        <w:t xml:space="preserve">, e cila do të zhvillojë projektin dhe do të përfitojë prej tij duke qenë mbajtësi i masave mbështetëse. </w:t>
      </w:r>
    </w:p>
    <w:p w14:paraId="3E123266" w14:textId="77777777" w:rsidR="006F732D" w:rsidRPr="006F732D" w:rsidRDefault="006F732D" w:rsidP="00063099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val="sq-AL"/>
        </w:rPr>
      </w:pPr>
    </w:p>
    <w:p w14:paraId="5B244699" w14:textId="4333043E" w:rsidR="006F732D" w:rsidRDefault="006F732D" w:rsidP="00063099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val="sq-AL"/>
        </w:rPr>
      </w:pPr>
      <w:r w:rsidRPr="006F732D">
        <w:rPr>
          <w:rFonts w:ascii="Times New Roman" w:eastAsia="MS Mincho" w:hAnsi="Times New Roman"/>
          <w:sz w:val="28"/>
          <w:szCs w:val="28"/>
          <w:lang w:val="sq-AL"/>
        </w:rPr>
        <w:t>Theksohet dhe arsyetohet vlefshmëria e projektmarrëveshjes në tërësi dhe dokumenteve të tjer</w:t>
      </w:r>
      <w:r w:rsidR="00B4371D">
        <w:rPr>
          <w:rFonts w:ascii="Times New Roman" w:eastAsia="MS Mincho" w:hAnsi="Times New Roman"/>
          <w:sz w:val="28"/>
          <w:szCs w:val="28"/>
          <w:lang w:val="sq-AL"/>
        </w:rPr>
        <w:t>a</w:t>
      </w:r>
      <w:r w:rsidRPr="006F732D">
        <w:rPr>
          <w:rFonts w:ascii="Times New Roman" w:eastAsia="MS Mincho" w:hAnsi="Times New Roman"/>
          <w:sz w:val="28"/>
          <w:szCs w:val="28"/>
          <w:lang w:val="sq-AL"/>
        </w:rPr>
        <w:t xml:space="preserve"> që rrjedhin prej saj apo lidhen me të, sipas </w:t>
      </w:r>
      <w:proofErr w:type="spellStart"/>
      <w:r w:rsidRPr="006F732D">
        <w:rPr>
          <w:rFonts w:ascii="Times New Roman" w:eastAsia="MS Mincho" w:hAnsi="Times New Roman"/>
          <w:sz w:val="28"/>
          <w:szCs w:val="28"/>
          <w:lang w:val="sq-AL"/>
        </w:rPr>
        <w:t>dakordësisë</w:t>
      </w:r>
      <w:proofErr w:type="spellEnd"/>
      <w:r w:rsidRPr="006F732D">
        <w:rPr>
          <w:rFonts w:ascii="Times New Roman" w:eastAsia="MS Mincho" w:hAnsi="Times New Roman"/>
          <w:sz w:val="28"/>
          <w:szCs w:val="28"/>
          <w:lang w:val="sq-AL"/>
        </w:rPr>
        <w:t xml:space="preserve"> së arritur mes palëve, dokumente këto të cil</w:t>
      </w:r>
      <w:r w:rsidR="00B4371D">
        <w:rPr>
          <w:rFonts w:ascii="Times New Roman" w:eastAsia="MS Mincho" w:hAnsi="Times New Roman"/>
          <w:sz w:val="28"/>
          <w:szCs w:val="28"/>
          <w:lang w:val="sq-AL"/>
        </w:rPr>
        <w:t>a</w:t>
      </w:r>
      <w:r w:rsidRPr="006F732D">
        <w:rPr>
          <w:rFonts w:ascii="Times New Roman" w:eastAsia="MS Mincho" w:hAnsi="Times New Roman"/>
          <w:sz w:val="28"/>
          <w:szCs w:val="28"/>
          <w:lang w:val="sq-AL"/>
        </w:rPr>
        <w:t xml:space="preserve">t u propozuan për vendimmarrje </w:t>
      </w:r>
      <w:r w:rsidR="00B4371D">
        <w:rPr>
          <w:rFonts w:ascii="Times New Roman" w:eastAsia="MS Mincho" w:hAnsi="Times New Roman"/>
          <w:sz w:val="28"/>
          <w:szCs w:val="28"/>
          <w:lang w:val="sq-AL"/>
        </w:rPr>
        <w:t xml:space="preserve">nga </w:t>
      </w:r>
      <w:r w:rsidRPr="006F732D">
        <w:rPr>
          <w:rFonts w:ascii="Times New Roman" w:eastAsia="MS Mincho" w:hAnsi="Times New Roman"/>
          <w:sz w:val="28"/>
          <w:szCs w:val="28"/>
          <w:lang w:val="sq-AL"/>
        </w:rPr>
        <w:t>KIS. Përmbajtja e këtyre dokumenteve reflekton në mënyrë të qartë dhe të detajuar të drejtat dhe detyrimet e secilës palë pjesëmarrëse në investim në përputhje me dispozitat ligjore në fuqi, duke argumentuar se:</w:t>
      </w:r>
    </w:p>
    <w:p w14:paraId="66DDA14A" w14:textId="77777777" w:rsidR="00B4371D" w:rsidRPr="006F732D" w:rsidRDefault="00B4371D" w:rsidP="00063099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val="sq-AL"/>
        </w:rPr>
      </w:pPr>
    </w:p>
    <w:p w14:paraId="19B549BB" w14:textId="1736845C" w:rsidR="006F732D" w:rsidRPr="006F732D" w:rsidRDefault="006F732D" w:rsidP="00063099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val="sq-AL"/>
        </w:rPr>
      </w:pPr>
      <w:r w:rsidRPr="006F732D">
        <w:rPr>
          <w:rFonts w:ascii="Times New Roman" w:eastAsia="MS Mincho" w:hAnsi="Times New Roman"/>
          <w:sz w:val="28"/>
          <w:szCs w:val="28"/>
          <w:lang w:val="sq-AL"/>
        </w:rPr>
        <w:t>-</w:t>
      </w:r>
      <w:r w:rsidR="00B4371D">
        <w:rPr>
          <w:rFonts w:ascii="Times New Roman" w:eastAsia="MS Mincho" w:hAnsi="Times New Roman"/>
          <w:sz w:val="28"/>
          <w:szCs w:val="28"/>
          <w:lang w:val="sq-AL"/>
        </w:rPr>
        <w:t xml:space="preserve">       </w:t>
      </w:r>
      <w:r w:rsidRPr="006F732D">
        <w:rPr>
          <w:rFonts w:ascii="Times New Roman" w:eastAsia="MS Mincho" w:hAnsi="Times New Roman"/>
          <w:sz w:val="28"/>
          <w:szCs w:val="28"/>
          <w:lang w:val="sq-AL"/>
        </w:rPr>
        <w:t xml:space="preserve">Shteti do të ketë përfitim nga pjesëmarrja në këtë investim; </w:t>
      </w:r>
    </w:p>
    <w:p w14:paraId="5ADA3EDC" w14:textId="42C86BBF" w:rsidR="006F732D" w:rsidRPr="006F732D" w:rsidRDefault="006F732D" w:rsidP="00063099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MS Mincho" w:hAnsi="Times New Roman"/>
          <w:sz w:val="28"/>
          <w:szCs w:val="28"/>
          <w:lang w:val="sq-AL"/>
        </w:rPr>
      </w:pPr>
      <w:r w:rsidRPr="006F732D">
        <w:rPr>
          <w:rFonts w:ascii="Times New Roman" w:eastAsia="MS Mincho" w:hAnsi="Times New Roman"/>
          <w:sz w:val="28"/>
          <w:szCs w:val="28"/>
          <w:lang w:val="sq-AL"/>
        </w:rPr>
        <w:t>-</w:t>
      </w:r>
      <w:r w:rsidRPr="006F732D">
        <w:rPr>
          <w:rFonts w:ascii="Times New Roman" w:eastAsia="MS Mincho" w:hAnsi="Times New Roman"/>
          <w:sz w:val="28"/>
          <w:szCs w:val="28"/>
          <w:lang w:val="sq-AL"/>
        </w:rPr>
        <w:tab/>
        <w:t xml:space="preserve">Pjesëmarrja shtetërore propozohet në nivele të tilla, të cilat nuk shuajnë ose </w:t>
      </w:r>
      <w:r w:rsidR="00B4371D">
        <w:rPr>
          <w:rFonts w:ascii="Times New Roman" w:eastAsia="MS Mincho" w:hAnsi="Times New Roman"/>
          <w:sz w:val="28"/>
          <w:szCs w:val="28"/>
          <w:lang w:val="sq-AL"/>
        </w:rPr>
        <w:t xml:space="preserve">    </w:t>
      </w:r>
      <w:r w:rsidRPr="006F732D">
        <w:rPr>
          <w:rFonts w:ascii="Times New Roman" w:eastAsia="MS Mincho" w:hAnsi="Times New Roman"/>
          <w:sz w:val="28"/>
          <w:szCs w:val="28"/>
          <w:lang w:val="sq-AL"/>
        </w:rPr>
        <w:t xml:space="preserve">e reduktojnë ndjeshëm riskun </w:t>
      </w:r>
      <w:proofErr w:type="spellStart"/>
      <w:r w:rsidRPr="006F732D">
        <w:rPr>
          <w:rFonts w:ascii="Times New Roman" w:eastAsia="MS Mincho" w:hAnsi="Times New Roman"/>
          <w:sz w:val="28"/>
          <w:szCs w:val="28"/>
          <w:lang w:val="sq-AL"/>
        </w:rPr>
        <w:t>operacional</w:t>
      </w:r>
      <w:proofErr w:type="spellEnd"/>
      <w:r w:rsidRPr="006F732D">
        <w:rPr>
          <w:rFonts w:ascii="Times New Roman" w:eastAsia="MS Mincho" w:hAnsi="Times New Roman"/>
          <w:sz w:val="28"/>
          <w:szCs w:val="28"/>
          <w:lang w:val="sq-AL"/>
        </w:rPr>
        <w:t xml:space="preserve"> në ngarkim të investitorit; </w:t>
      </w:r>
    </w:p>
    <w:p w14:paraId="01AA530B" w14:textId="21807BFD" w:rsidR="006F732D" w:rsidRPr="006F732D" w:rsidRDefault="006F732D" w:rsidP="00063099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MS Mincho" w:hAnsi="Times New Roman"/>
          <w:sz w:val="28"/>
          <w:szCs w:val="28"/>
          <w:lang w:val="sq-AL"/>
        </w:rPr>
      </w:pPr>
      <w:r w:rsidRPr="006F732D">
        <w:rPr>
          <w:rFonts w:ascii="Times New Roman" w:eastAsia="MS Mincho" w:hAnsi="Times New Roman"/>
          <w:sz w:val="28"/>
          <w:szCs w:val="28"/>
          <w:lang w:val="sq-AL"/>
        </w:rPr>
        <w:t>-</w:t>
      </w:r>
      <w:r w:rsidRPr="006F732D">
        <w:rPr>
          <w:rFonts w:ascii="Times New Roman" w:eastAsia="MS Mincho" w:hAnsi="Times New Roman"/>
          <w:sz w:val="28"/>
          <w:szCs w:val="28"/>
          <w:lang w:val="sq-AL"/>
        </w:rPr>
        <w:tab/>
        <w:t>Pavarësisht veprimeve të aksion</w:t>
      </w:r>
      <w:r w:rsidR="00291473">
        <w:rPr>
          <w:rFonts w:ascii="Times New Roman" w:eastAsia="MS Mincho" w:hAnsi="Times New Roman"/>
          <w:sz w:val="28"/>
          <w:szCs w:val="28"/>
          <w:lang w:val="sq-AL"/>
        </w:rPr>
        <w:t>a</w:t>
      </w:r>
      <w:r w:rsidRPr="006F732D">
        <w:rPr>
          <w:rFonts w:ascii="Times New Roman" w:eastAsia="MS Mincho" w:hAnsi="Times New Roman"/>
          <w:sz w:val="28"/>
          <w:szCs w:val="28"/>
          <w:lang w:val="sq-AL"/>
        </w:rPr>
        <w:t xml:space="preserve">rit privat kuota e </w:t>
      </w:r>
      <w:proofErr w:type="spellStart"/>
      <w:r w:rsidRPr="006F732D">
        <w:rPr>
          <w:rFonts w:ascii="Times New Roman" w:eastAsia="MS Mincho" w:hAnsi="Times New Roman"/>
          <w:sz w:val="28"/>
          <w:szCs w:val="28"/>
          <w:lang w:val="sq-AL"/>
        </w:rPr>
        <w:t>aksionerit</w:t>
      </w:r>
      <w:proofErr w:type="spellEnd"/>
      <w:r w:rsidRPr="006F732D">
        <w:rPr>
          <w:rFonts w:ascii="Times New Roman" w:eastAsia="MS Mincho" w:hAnsi="Times New Roman"/>
          <w:sz w:val="28"/>
          <w:szCs w:val="28"/>
          <w:lang w:val="sq-AL"/>
        </w:rPr>
        <w:t xml:space="preserve"> shtetëror nuk do të cenohet;</w:t>
      </w:r>
    </w:p>
    <w:p w14:paraId="7E408DA8" w14:textId="66A8891B" w:rsidR="006F732D" w:rsidRPr="006F732D" w:rsidRDefault="006F732D" w:rsidP="00063099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MS Mincho" w:hAnsi="Times New Roman"/>
          <w:sz w:val="28"/>
          <w:szCs w:val="28"/>
          <w:lang w:val="sq-AL"/>
        </w:rPr>
      </w:pPr>
      <w:r w:rsidRPr="006F732D">
        <w:rPr>
          <w:rFonts w:ascii="Times New Roman" w:eastAsia="MS Mincho" w:hAnsi="Times New Roman"/>
          <w:sz w:val="28"/>
          <w:szCs w:val="28"/>
          <w:lang w:val="sq-AL"/>
        </w:rPr>
        <w:t>-</w:t>
      </w:r>
      <w:r w:rsidRPr="006F732D">
        <w:rPr>
          <w:rFonts w:ascii="Times New Roman" w:eastAsia="MS Mincho" w:hAnsi="Times New Roman"/>
          <w:sz w:val="28"/>
          <w:szCs w:val="28"/>
          <w:lang w:val="sq-AL"/>
        </w:rPr>
        <w:tab/>
        <w:t>Toka, bregdeti dhe deti përkatës, prona shtetërore këto të patjetërsueshme te privati edhe pas zhvillimit, do t</w:t>
      </w:r>
      <w:r w:rsidR="00291473">
        <w:rPr>
          <w:rFonts w:ascii="Times New Roman" w:eastAsia="MS Mincho" w:hAnsi="Times New Roman"/>
          <w:sz w:val="28"/>
          <w:szCs w:val="28"/>
          <w:lang w:val="sq-AL"/>
        </w:rPr>
        <w:t>’</w:t>
      </w:r>
      <w:r w:rsidRPr="006F732D">
        <w:rPr>
          <w:rFonts w:ascii="Times New Roman" w:eastAsia="MS Mincho" w:hAnsi="Times New Roman"/>
          <w:sz w:val="28"/>
          <w:szCs w:val="28"/>
          <w:lang w:val="sq-AL"/>
        </w:rPr>
        <w:t xml:space="preserve">i nënshtrohen proceseve moderne të pastrimit </w:t>
      </w:r>
      <w:proofErr w:type="spellStart"/>
      <w:r w:rsidRPr="006F732D">
        <w:rPr>
          <w:rFonts w:ascii="Times New Roman" w:eastAsia="MS Mincho" w:hAnsi="Times New Roman"/>
          <w:sz w:val="28"/>
          <w:szCs w:val="28"/>
          <w:lang w:val="sq-AL"/>
        </w:rPr>
        <w:t>ambiental</w:t>
      </w:r>
      <w:proofErr w:type="spellEnd"/>
      <w:r w:rsidRPr="006F732D">
        <w:rPr>
          <w:rFonts w:ascii="Times New Roman" w:eastAsia="MS Mincho" w:hAnsi="Times New Roman"/>
          <w:sz w:val="28"/>
          <w:szCs w:val="28"/>
          <w:lang w:val="sq-AL"/>
        </w:rPr>
        <w:t xml:space="preserve"> dhe fizik. </w:t>
      </w:r>
    </w:p>
    <w:p w14:paraId="0D875CDF" w14:textId="59216616" w:rsidR="006F732D" w:rsidRPr="006F732D" w:rsidRDefault="006F732D" w:rsidP="00063099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MS Mincho" w:hAnsi="Times New Roman"/>
          <w:sz w:val="28"/>
          <w:szCs w:val="28"/>
          <w:lang w:val="sq-AL"/>
        </w:rPr>
      </w:pPr>
      <w:r w:rsidRPr="006F732D">
        <w:rPr>
          <w:rFonts w:ascii="Times New Roman" w:eastAsia="MS Mincho" w:hAnsi="Times New Roman"/>
          <w:sz w:val="28"/>
          <w:szCs w:val="28"/>
          <w:lang w:val="sq-AL"/>
        </w:rPr>
        <w:t>-</w:t>
      </w:r>
      <w:r w:rsidRPr="006F732D">
        <w:rPr>
          <w:rFonts w:ascii="Times New Roman" w:eastAsia="MS Mincho" w:hAnsi="Times New Roman"/>
          <w:sz w:val="28"/>
          <w:szCs w:val="28"/>
          <w:lang w:val="sq-AL"/>
        </w:rPr>
        <w:tab/>
        <w:t>Pronat private dhe publike rreth zonës</w:t>
      </w:r>
      <w:r w:rsidR="00291473">
        <w:rPr>
          <w:rFonts w:ascii="Times New Roman" w:eastAsia="MS Mincho" w:hAnsi="Times New Roman"/>
          <w:sz w:val="28"/>
          <w:szCs w:val="28"/>
          <w:lang w:val="sq-AL"/>
        </w:rPr>
        <w:t>,</w:t>
      </w:r>
      <w:r w:rsidRPr="006F732D">
        <w:rPr>
          <w:rFonts w:ascii="Times New Roman" w:eastAsia="MS Mincho" w:hAnsi="Times New Roman"/>
          <w:sz w:val="28"/>
          <w:szCs w:val="28"/>
          <w:lang w:val="sq-AL"/>
        </w:rPr>
        <w:t xml:space="preserve"> objekt zhvillimi</w:t>
      </w:r>
      <w:r w:rsidR="00291473">
        <w:rPr>
          <w:rFonts w:ascii="Times New Roman" w:eastAsia="MS Mincho" w:hAnsi="Times New Roman"/>
          <w:sz w:val="28"/>
          <w:szCs w:val="28"/>
          <w:lang w:val="sq-AL"/>
        </w:rPr>
        <w:t>,</w:t>
      </w:r>
      <w:r w:rsidRPr="006F732D">
        <w:rPr>
          <w:rFonts w:ascii="Times New Roman" w:eastAsia="MS Mincho" w:hAnsi="Times New Roman"/>
          <w:sz w:val="28"/>
          <w:szCs w:val="28"/>
          <w:lang w:val="sq-AL"/>
        </w:rPr>
        <w:t xml:space="preserve"> do të pësojnë një rritje vler</w:t>
      </w:r>
      <w:r w:rsidR="0074357C">
        <w:rPr>
          <w:rFonts w:ascii="Times New Roman" w:eastAsia="MS Mincho" w:hAnsi="Times New Roman"/>
          <w:sz w:val="28"/>
          <w:szCs w:val="28"/>
          <w:lang w:val="sq-AL"/>
        </w:rPr>
        <w:t>ë</w:t>
      </w:r>
      <w:r w:rsidRPr="006F732D">
        <w:rPr>
          <w:rFonts w:ascii="Times New Roman" w:eastAsia="MS Mincho" w:hAnsi="Times New Roman"/>
          <w:sz w:val="28"/>
          <w:szCs w:val="28"/>
          <w:lang w:val="sq-AL"/>
        </w:rPr>
        <w:t xml:space="preserve"> të konsiderueshme duke qenë se do të ndodhen një zonën pranë një zhvillimi modern e luksoz;</w:t>
      </w:r>
    </w:p>
    <w:p w14:paraId="1D02992D" w14:textId="45F6DB21" w:rsidR="006F732D" w:rsidRPr="006F732D" w:rsidRDefault="006F732D" w:rsidP="00063099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MS Mincho" w:hAnsi="Times New Roman"/>
          <w:sz w:val="28"/>
          <w:szCs w:val="28"/>
          <w:lang w:val="sq-AL"/>
        </w:rPr>
      </w:pPr>
      <w:r w:rsidRPr="006F732D">
        <w:rPr>
          <w:rFonts w:ascii="Times New Roman" w:eastAsia="MS Mincho" w:hAnsi="Times New Roman"/>
          <w:sz w:val="28"/>
          <w:szCs w:val="28"/>
          <w:lang w:val="sq-AL"/>
        </w:rPr>
        <w:t>-</w:t>
      </w:r>
      <w:r w:rsidRPr="006F732D">
        <w:rPr>
          <w:rFonts w:ascii="Times New Roman" w:eastAsia="MS Mincho" w:hAnsi="Times New Roman"/>
          <w:sz w:val="28"/>
          <w:szCs w:val="28"/>
          <w:lang w:val="sq-AL"/>
        </w:rPr>
        <w:tab/>
        <w:t>Aktiviteti i portit nuk do të ndërpritet dhe as pengohet gjatë fazave të projektit</w:t>
      </w:r>
      <w:r w:rsidR="00AC285A">
        <w:rPr>
          <w:rFonts w:ascii="Times New Roman" w:eastAsia="MS Mincho" w:hAnsi="Times New Roman"/>
          <w:sz w:val="28"/>
          <w:szCs w:val="28"/>
          <w:lang w:val="sq-AL"/>
        </w:rPr>
        <w:t>.</w:t>
      </w:r>
    </w:p>
    <w:p w14:paraId="07BB15BD" w14:textId="77777777" w:rsidR="006F732D" w:rsidRPr="006F732D" w:rsidRDefault="006F732D" w:rsidP="00063099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MS Mincho" w:hAnsi="Times New Roman"/>
          <w:sz w:val="28"/>
          <w:szCs w:val="28"/>
          <w:lang w:val="sq-AL"/>
        </w:rPr>
      </w:pPr>
    </w:p>
    <w:p w14:paraId="2F3DA497" w14:textId="6A6062E4" w:rsidR="006F732D" w:rsidRPr="006F732D" w:rsidRDefault="006F732D" w:rsidP="00063099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val="sq-AL"/>
        </w:rPr>
      </w:pPr>
      <w:r w:rsidRPr="006F732D">
        <w:rPr>
          <w:rFonts w:ascii="Times New Roman" w:eastAsia="MS Mincho" w:hAnsi="Times New Roman"/>
          <w:sz w:val="28"/>
          <w:szCs w:val="28"/>
          <w:lang w:val="sq-AL"/>
        </w:rPr>
        <w:t xml:space="preserve">Ky projekt është ilustrimi më i mirë se si interesi i shtetit shqiptar, shprehur nëpërmjet “Planit të Përgjithshëm Kombëtar të Territorit “SHQIPËRIA 2030””; “Planit të Integruar </w:t>
      </w:r>
      <w:proofErr w:type="spellStart"/>
      <w:r w:rsidRPr="006F732D">
        <w:rPr>
          <w:rFonts w:ascii="Times New Roman" w:eastAsia="MS Mincho" w:hAnsi="Times New Roman"/>
          <w:sz w:val="28"/>
          <w:szCs w:val="28"/>
          <w:lang w:val="sq-AL"/>
        </w:rPr>
        <w:t>Ndërsektorial</w:t>
      </w:r>
      <w:proofErr w:type="spellEnd"/>
      <w:r w:rsidRPr="006F732D">
        <w:rPr>
          <w:rFonts w:ascii="Times New Roman" w:eastAsia="MS Mincho" w:hAnsi="Times New Roman"/>
          <w:sz w:val="28"/>
          <w:szCs w:val="28"/>
          <w:lang w:val="sq-AL"/>
        </w:rPr>
        <w:t xml:space="preserve"> të Brezit Bregdetar”; “Planit Kombëtar Sektorial të Transportit Detar dhe Infrastrukturës </w:t>
      </w:r>
      <w:proofErr w:type="spellStart"/>
      <w:r w:rsidRPr="006F732D">
        <w:rPr>
          <w:rFonts w:ascii="Times New Roman" w:eastAsia="MS Mincho" w:hAnsi="Times New Roman"/>
          <w:sz w:val="28"/>
          <w:szCs w:val="28"/>
          <w:lang w:val="sq-AL"/>
        </w:rPr>
        <w:t>Portuale</w:t>
      </w:r>
      <w:proofErr w:type="spellEnd"/>
      <w:r w:rsidRPr="006F732D">
        <w:rPr>
          <w:rFonts w:ascii="Times New Roman" w:eastAsia="MS Mincho" w:hAnsi="Times New Roman"/>
          <w:sz w:val="28"/>
          <w:szCs w:val="28"/>
          <w:lang w:val="sq-AL"/>
        </w:rPr>
        <w:t xml:space="preserve">”, vjen i bashkërenduar me interesin e investitorit pas nënshkrimit të </w:t>
      </w:r>
      <w:r w:rsidR="00AC285A">
        <w:rPr>
          <w:rFonts w:ascii="Times New Roman" w:eastAsia="MS Mincho" w:hAnsi="Times New Roman"/>
          <w:sz w:val="28"/>
          <w:szCs w:val="28"/>
          <w:lang w:val="sq-AL"/>
        </w:rPr>
        <w:t>m</w:t>
      </w:r>
      <w:r w:rsidRPr="006F732D">
        <w:rPr>
          <w:rFonts w:ascii="Times New Roman" w:eastAsia="MS Mincho" w:hAnsi="Times New Roman"/>
          <w:sz w:val="28"/>
          <w:szCs w:val="28"/>
          <w:lang w:val="sq-AL"/>
        </w:rPr>
        <w:t xml:space="preserve">arrëveshjes “Mbi bashkëpunimin ekonomik ndërmjet </w:t>
      </w:r>
      <w:r w:rsidR="00AC285A">
        <w:rPr>
          <w:rFonts w:ascii="Times New Roman" w:eastAsia="MS Mincho" w:hAnsi="Times New Roman"/>
          <w:sz w:val="28"/>
          <w:szCs w:val="28"/>
          <w:lang w:val="sq-AL"/>
        </w:rPr>
        <w:t>q</w:t>
      </w:r>
      <w:r w:rsidRPr="006F732D">
        <w:rPr>
          <w:rFonts w:ascii="Times New Roman" w:eastAsia="MS Mincho" w:hAnsi="Times New Roman"/>
          <w:sz w:val="28"/>
          <w:szCs w:val="28"/>
          <w:lang w:val="sq-AL"/>
        </w:rPr>
        <w:t xml:space="preserve">everisë së Republikës së Shqipërisë dhe </w:t>
      </w:r>
      <w:r w:rsidR="00AC285A">
        <w:rPr>
          <w:rFonts w:ascii="Times New Roman" w:eastAsia="MS Mincho" w:hAnsi="Times New Roman"/>
          <w:sz w:val="28"/>
          <w:szCs w:val="28"/>
          <w:lang w:val="sq-AL"/>
        </w:rPr>
        <w:t>q</w:t>
      </w:r>
      <w:r w:rsidRPr="006F732D">
        <w:rPr>
          <w:rFonts w:ascii="Times New Roman" w:eastAsia="MS Mincho" w:hAnsi="Times New Roman"/>
          <w:sz w:val="28"/>
          <w:szCs w:val="28"/>
          <w:lang w:val="sq-AL"/>
        </w:rPr>
        <w:t xml:space="preserve">everisë së Emirateve të Bashkuara Arabe”, ratifikuar me </w:t>
      </w:r>
      <w:r w:rsidR="00AC285A">
        <w:rPr>
          <w:rFonts w:ascii="Times New Roman" w:eastAsia="MS Mincho" w:hAnsi="Times New Roman"/>
          <w:sz w:val="28"/>
          <w:szCs w:val="28"/>
          <w:lang w:val="sq-AL"/>
        </w:rPr>
        <w:t>l</w:t>
      </w:r>
      <w:r w:rsidRPr="006F732D">
        <w:rPr>
          <w:rFonts w:ascii="Times New Roman" w:eastAsia="MS Mincho" w:hAnsi="Times New Roman"/>
          <w:sz w:val="28"/>
          <w:szCs w:val="28"/>
          <w:lang w:val="sq-AL"/>
        </w:rPr>
        <w:t xml:space="preserve">igjin </w:t>
      </w:r>
      <w:r w:rsidR="00AC285A">
        <w:rPr>
          <w:rFonts w:ascii="Times New Roman" w:eastAsia="MS Mincho" w:hAnsi="Times New Roman"/>
          <w:sz w:val="28"/>
          <w:szCs w:val="28"/>
          <w:lang w:val="sq-AL"/>
        </w:rPr>
        <w:t>n</w:t>
      </w:r>
      <w:r w:rsidRPr="006F732D">
        <w:rPr>
          <w:rFonts w:ascii="Times New Roman" w:eastAsia="MS Mincho" w:hAnsi="Times New Roman"/>
          <w:sz w:val="28"/>
          <w:szCs w:val="28"/>
          <w:lang w:val="sq-AL"/>
        </w:rPr>
        <w:t xml:space="preserve">r.145/2020. Zgjedhja e kësaj forme bashkëpunimi është bërë e mundur pas një vlerësimi </w:t>
      </w:r>
      <w:proofErr w:type="spellStart"/>
      <w:r w:rsidRPr="006F732D">
        <w:rPr>
          <w:rFonts w:ascii="Times New Roman" w:eastAsia="MS Mincho" w:hAnsi="Times New Roman"/>
          <w:sz w:val="28"/>
          <w:szCs w:val="28"/>
          <w:lang w:val="sq-AL"/>
        </w:rPr>
        <w:t>diligjent</w:t>
      </w:r>
      <w:proofErr w:type="spellEnd"/>
      <w:r w:rsidRPr="006F732D">
        <w:rPr>
          <w:rFonts w:ascii="Times New Roman" w:eastAsia="MS Mincho" w:hAnsi="Times New Roman"/>
          <w:sz w:val="28"/>
          <w:szCs w:val="28"/>
          <w:lang w:val="sq-AL"/>
        </w:rPr>
        <w:t xml:space="preserve"> paraprak, nga të dy</w:t>
      </w:r>
      <w:r w:rsidR="00AC285A">
        <w:rPr>
          <w:rFonts w:ascii="Times New Roman" w:eastAsia="MS Mincho" w:hAnsi="Times New Roman"/>
          <w:sz w:val="28"/>
          <w:szCs w:val="28"/>
          <w:lang w:val="sq-AL"/>
        </w:rPr>
        <w:t>ja</w:t>
      </w:r>
      <w:r w:rsidRPr="006F732D">
        <w:rPr>
          <w:rFonts w:ascii="Times New Roman" w:eastAsia="MS Mincho" w:hAnsi="Times New Roman"/>
          <w:sz w:val="28"/>
          <w:szCs w:val="28"/>
          <w:lang w:val="sq-AL"/>
        </w:rPr>
        <w:t xml:space="preserve"> palët.</w:t>
      </w:r>
    </w:p>
    <w:p w14:paraId="6ADFFFC8" w14:textId="77777777" w:rsidR="006F732D" w:rsidRPr="006F732D" w:rsidRDefault="006F732D" w:rsidP="00063099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val="sq-AL"/>
        </w:rPr>
      </w:pPr>
    </w:p>
    <w:p w14:paraId="2E648E13" w14:textId="2C61D98D" w:rsidR="006F732D" w:rsidRPr="006F732D" w:rsidRDefault="006F732D" w:rsidP="00063099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val="sq-AL"/>
        </w:rPr>
      </w:pPr>
      <w:r w:rsidRPr="006F732D">
        <w:rPr>
          <w:rFonts w:ascii="Times New Roman" w:eastAsia="MS Mincho" w:hAnsi="Times New Roman"/>
          <w:sz w:val="28"/>
          <w:szCs w:val="28"/>
          <w:lang w:val="sq-AL"/>
        </w:rPr>
        <w:lastRenderedPageBreak/>
        <w:t xml:space="preserve">Projekti i konceptuar si një projekt i integruar turistik do të </w:t>
      </w:r>
      <w:proofErr w:type="spellStart"/>
      <w:r w:rsidRPr="006F732D">
        <w:rPr>
          <w:rFonts w:ascii="Times New Roman" w:eastAsia="MS Mincho" w:hAnsi="Times New Roman"/>
          <w:sz w:val="28"/>
          <w:szCs w:val="28"/>
          <w:lang w:val="sq-AL"/>
        </w:rPr>
        <w:t>bashkëzhvillohet</w:t>
      </w:r>
      <w:proofErr w:type="spellEnd"/>
      <w:r w:rsidRPr="006F732D">
        <w:rPr>
          <w:rFonts w:ascii="Times New Roman" w:eastAsia="MS Mincho" w:hAnsi="Times New Roman"/>
          <w:sz w:val="28"/>
          <w:szCs w:val="28"/>
          <w:lang w:val="sq-AL"/>
        </w:rPr>
        <w:t xml:space="preserve"> në një sipërfaqe trualli prej 812 600  </w:t>
      </w:r>
      <w:r w:rsidRPr="007635AA">
        <w:rPr>
          <w:rFonts w:ascii="Times New Roman" w:eastAsia="MS Mincho" w:hAnsi="Times New Roman"/>
          <w:sz w:val="28"/>
          <w:szCs w:val="28"/>
          <w:vertAlign w:val="superscript"/>
          <w:lang w:val="sq-AL"/>
        </w:rPr>
        <w:t>m2</w:t>
      </w:r>
      <w:r w:rsidRPr="006F732D">
        <w:rPr>
          <w:rFonts w:ascii="Times New Roman" w:eastAsia="MS Mincho" w:hAnsi="Times New Roman"/>
          <w:sz w:val="28"/>
          <w:szCs w:val="28"/>
          <w:lang w:val="sq-AL"/>
        </w:rPr>
        <w:t xml:space="preserve"> (tetëqind e dymbëdhjetë mijë e gjashtëqind metra katrorë) në Portin e Durrësit si dhe në </w:t>
      </w:r>
      <w:r w:rsidR="00AC285A">
        <w:rPr>
          <w:rFonts w:ascii="Times New Roman" w:eastAsia="MS Mincho" w:hAnsi="Times New Roman"/>
          <w:sz w:val="28"/>
          <w:szCs w:val="28"/>
          <w:lang w:val="sq-AL"/>
        </w:rPr>
        <w:t>M</w:t>
      </w:r>
      <w:r w:rsidRPr="006F732D">
        <w:rPr>
          <w:rFonts w:ascii="Times New Roman" w:eastAsia="MS Mincho" w:hAnsi="Times New Roman"/>
          <w:sz w:val="28"/>
          <w:szCs w:val="28"/>
          <w:lang w:val="sq-AL"/>
        </w:rPr>
        <w:t xml:space="preserve">arinën e portit (“Territori i Projektit”) sipas parashikimit të VKM </w:t>
      </w:r>
      <w:r w:rsidR="00AC285A">
        <w:rPr>
          <w:rFonts w:ascii="Times New Roman" w:eastAsia="MS Mincho" w:hAnsi="Times New Roman"/>
          <w:sz w:val="28"/>
          <w:szCs w:val="28"/>
          <w:lang w:val="sq-AL"/>
        </w:rPr>
        <w:t>n</w:t>
      </w:r>
      <w:r w:rsidRPr="006F732D">
        <w:rPr>
          <w:rFonts w:ascii="Times New Roman" w:eastAsia="MS Mincho" w:hAnsi="Times New Roman"/>
          <w:sz w:val="28"/>
          <w:szCs w:val="28"/>
          <w:lang w:val="sq-AL"/>
        </w:rPr>
        <w:t xml:space="preserve">r.861, datë 29.12.2021, i ndryshuar. </w:t>
      </w:r>
    </w:p>
    <w:p w14:paraId="62AB3076" w14:textId="1C829198" w:rsidR="006F732D" w:rsidRPr="006F732D" w:rsidRDefault="006F732D" w:rsidP="00063099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val="sq-AL"/>
        </w:rPr>
      </w:pPr>
      <w:r w:rsidRPr="006F732D">
        <w:rPr>
          <w:rFonts w:ascii="Times New Roman" w:eastAsia="MS Mincho" w:hAnsi="Times New Roman"/>
          <w:sz w:val="28"/>
          <w:szCs w:val="28"/>
          <w:lang w:val="sq-AL"/>
        </w:rPr>
        <w:t xml:space="preserve">Projekti do të zhvillohet në dy faza relativisht të ndara nga njëra-tjetra në hapësirë dhe në kohë, por që do të jenë të integruara në përfundim të </w:t>
      </w:r>
      <w:r w:rsidR="00AC285A">
        <w:rPr>
          <w:rFonts w:ascii="Times New Roman" w:eastAsia="MS Mincho" w:hAnsi="Times New Roman"/>
          <w:sz w:val="28"/>
          <w:szCs w:val="28"/>
          <w:lang w:val="sq-AL"/>
        </w:rPr>
        <w:t>p</w:t>
      </w:r>
      <w:r w:rsidRPr="006F732D">
        <w:rPr>
          <w:rFonts w:ascii="Times New Roman" w:eastAsia="MS Mincho" w:hAnsi="Times New Roman"/>
          <w:sz w:val="28"/>
          <w:szCs w:val="28"/>
          <w:lang w:val="sq-AL"/>
        </w:rPr>
        <w:t xml:space="preserve">rojektit. Buxheti/kostoja e investimit të </w:t>
      </w:r>
      <w:r w:rsidR="00AC285A">
        <w:rPr>
          <w:rFonts w:ascii="Times New Roman" w:eastAsia="MS Mincho" w:hAnsi="Times New Roman"/>
          <w:sz w:val="28"/>
          <w:szCs w:val="28"/>
          <w:lang w:val="sq-AL"/>
        </w:rPr>
        <w:t>p</w:t>
      </w:r>
      <w:r w:rsidRPr="006F732D">
        <w:rPr>
          <w:rFonts w:ascii="Times New Roman" w:eastAsia="MS Mincho" w:hAnsi="Times New Roman"/>
          <w:sz w:val="28"/>
          <w:szCs w:val="28"/>
          <w:lang w:val="sq-AL"/>
        </w:rPr>
        <w:t xml:space="preserve">rojektit është parashikuar të jetë €2,081,347,054 (dy miliardë e tetëdhjetë e një milion e treqind e dyzetë e shtatë mijë e pesëdhjetë e katër Euro). Investimi total në </w:t>
      </w:r>
      <w:r w:rsidR="00AC285A">
        <w:rPr>
          <w:rFonts w:ascii="Times New Roman" w:eastAsia="MS Mincho" w:hAnsi="Times New Roman"/>
          <w:sz w:val="28"/>
          <w:szCs w:val="28"/>
          <w:lang w:val="sq-AL"/>
        </w:rPr>
        <w:t>f</w:t>
      </w:r>
      <w:r w:rsidRPr="006F732D">
        <w:rPr>
          <w:rFonts w:ascii="Times New Roman" w:eastAsia="MS Mincho" w:hAnsi="Times New Roman"/>
          <w:sz w:val="28"/>
          <w:szCs w:val="28"/>
          <w:lang w:val="sq-AL"/>
        </w:rPr>
        <w:t xml:space="preserve">azën 1 vlerësohet të jetë €595,256,904 dhe për </w:t>
      </w:r>
      <w:r w:rsidR="00AC285A">
        <w:rPr>
          <w:rFonts w:ascii="Times New Roman" w:eastAsia="MS Mincho" w:hAnsi="Times New Roman"/>
          <w:sz w:val="28"/>
          <w:szCs w:val="28"/>
          <w:lang w:val="sq-AL"/>
        </w:rPr>
        <w:t>f</w:t>
      </w:r>
      <w:r w:rsidRPr="006F732D">
        <w:rPr>
          <w:rFonts w:ascii="Times New Roman" w:eastAsia="MS Mincho" w:hAnsi="Times New Roman"/>
          <w:sz w:val="28"/>
          <w:szCs w:val="28"/>
          <w:lang w:val="sq-AL"/>
        </w:rPr>
        <w:t>azën 2, €1,486,090,150 .</w:t>
      </w:r>
    </w:p>
    <w:p w14:paraId="606B3F85" w14:textId="77777777" w:rsidR="00AC285A" w:rsidRDefault="00AC285A" w:rsidP="00063099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val="sq-AL"/>
        </w:rPr>
      </w:pPr>
    </w:p>
    <w:p w14:paraId="5C6F1C98" w14:textId="332D5886" w:rsidR="006F732D" w:rsidRPr="006F732D" w:rsidRDefault="006F732D" w:rsidP="00063099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val="sq-AL"/>
        </w:rPr>
      </w:pPr>
      <w:r w:rsidRPr="006F732D">
        <w:rPr>
          <w:rFonts w:ascii="Times New Roman" w:eastAsia="MS Mincho" w:hAnsi="Times New Roman"/>
          <w:sz w:val="28"/>
          <w:szCs w:val="28"/>
          <w:lang w:val="sq-AL"/>
        </w:rPr>
        <w:t xml:space="preserve">Zhvillimi i projektit do të jetë gradual, me faza, dhe sipas </w:t>
      </w:r>
      <w:proofErr w:type="spellStart"/>
      <w:r w:rsidRPr="006F732D">
        <w:rPr>
          <w:rFonts w:ascii="Times New Roman" w:eastAsia="MS Mincho" w:hAnsi="Times New Roman"/>
          <w:sz w:val="28"/>
          <w:szCs w:val="28"/>
          <w:lang w:val="sq-AL"/>
        </w:rPr>
        <w:t>dakor</w:t>
      </w:r>
      <w:r w:rsidR="00AC285A">
        <w:rPr>
          <w:rFonts w:ascii="Times New Roman" w:eastAsia="MS Mincho" w:hAnsi="Times New Roman"/>
          <w:sz w:val="28"/>
          <w:szCs w:val="28"/>
          <w:lang w:val="sq-AL"/>
        </w:rPr>
        <w:t>d</w:t>
      </w:r>
      <w:r w:rsidRPr="006F732D">
        <w:rPr>
          <w:rFonts w:ascii="Times New Roman" w:eastAsia="MS Mincho" w:hAnsi="Times New Roman"/>
          <w:sz w:val="28"/>
          <w:szCs w:val="28"/>
          <w:lang w:val="sq-AL"/>
        </w:rPr>
        <w:t>ësisë</w:t>
      </w:r>
      <w:proofErr w:type="spellEnd"/>
      <w:r w:rsidRPr="006F732D">
        <w:rPr>
          <w:rFonts w:ascii="Times New Roman" w:eastAsia="MS Mincho" w:hAnsi="Times New Roman"/>
          <w:sz w:val="28"/>
          <w:szCs w:val="28"/>
          <w:lang w:val="sq-AL"/>
        </w:rPr>
        <w:t xml:space="preserve"> dhe kushteve të parashikuara në marrëveshjet mes palëve, duke mos c</w:t>
      </w:r>
      <w:r w:rsidR="00AC285A">
        <w:rPr>
          <w:rFonts w:ascii="Times New Roman" w:eastAsia="MS Mincho" w:hAnsi="Times New Roman"/>
          <w:sz w:val="28"/>
          <w:szCs w:val="28"/>
          <w:lang w:val="sq-AL"/>
        </w:rPr>
        <w:t>e</w:t>
      </w:r>
      <w:r w:rsidRPr="006F732D">
        <w:rPr>
          <w:rFonts w:ascii="Times New Roman" w:eastAsia="MS Mincho" w:hAnsi="Times New Roman"/>
          <w:sz w:val="28"/>
          <w:szCs w:val="28"/>
          <w:lang w:val="sq-AL"/>
        </w:rPr>
        <w:t xml:space="preserve">nuar aktivitetin e përpunimit të mallrave në portin ekzistues Në harmoni me këto faza zhvillimi, do të ndodhë dhe transferimi gradual i aktiviteteve tregtare në portin e ri të integruar të Durrësit në Porto </w:t>
      </w:r>
      <w:proofErr w:type="spellStart"/>
      <w:r w:rsidRPr="006F732D">
        <w:rPr>
          <w:rFonts w:ascii="Times New Roman" w:eastAsia="MS Mincho" w:hAnsi="Times New Roman"/>
          <w:sz w:val="28"/>
          <w:szCs w:val="28"/>
          <w:lang w:val="sq-AL"/>
        </w:rPr>
        <w:t>Romano</w:t>
      </w:r>
      <w:proofErr w:type="spellEnd"/>
      <w:r w:rsidRPr="006F732D">
        <w:rPr>
          <w:rFonts w:ascii="Times New Roman" w:eastAsia="MS Mincho" w:hAnsi="Times New Roman"/>
          <w:sz w:val="28"/>
          <w:szCs w:val="28"/>
          <w:lang w:val="sq-AL"/>
        </w:rPr>
        <w:t xml:space="preserve">, i personelit </w:t>
      </w:r>
      <w:proofErr w:type="spellStart"/>
      <w:r w:rsidRPr="006F732D">
        <w:rPr>
          <w:rFonts w:ascii="Times New Roman" w:eastAsia="MS Mincho" w:hAnsi="Times New Roman"/>
          <w:sz w:val="28"/>
          <w:szCs w:val="28"/>
          <w:lang w:val="sq-AL"/>
        </w:rPr>
        <w:t>operacional</w:t>
      </w:r>
      <w:proofErr w:type="spellEnd"/>
      <w:r w:rsidRPr="006F732D">
        <w:rPr>
          <w:rFonts w:ascii="Times New Roman" w:eastAsia="MS Mincho" w:hAnsi="Times New Roman"/>
          <w:sz w:val="28"/>
          <w:szCs w:val="28"/>
          <w:lang w:val="sq-AL"/>
        </w:rPr>
        <w:t>, doganor dhe të sigurisë.</w:t>
      </w:r>
    </w:p>
    <w:p w14:paraId="2DA8EB7B" w14:textId="2A1FCC70" w:rsidR="006F732D" w:rsidRPr="006F732D" w:rsidRDefault="006F732D" w:rsidP="00063099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val="sq-AL"/>
        </w:rPr>
      </w:pPr>
      <w:r w:rsidRPr="006F732D">
        <w:rPr>
          <w:rFonts w:ascii="Times New Roman" w:eastAsia="MS Mincho" w:hAnsi="Times New Roman"/>
          <w:sz w:val="28"/>
          <w:szCs w:val="28"/>
          <w:lang w:val="sq-AL"/>
        </w:rPr>
        <w:t>Marrëveshja</w:t>
      </w:r>
      <w:r w:rsidR="00AC285A">
        <w:rPr>
          <w:rFonts w:ascii="Times New Roman" w:eastAsia="MS Mincho" w:hAnsi="Times New Roman"/>
          <w:sz w:val="28"/>
          <w:szCs w:val="28"/>
          <w:lang w:val="sq-AL"/>
        </w:rPr>
        <w:t>,</w:t>
      </w:r>
      <w:r w:rsidRPr="006F732D">
        <w:rPr>
          <w:rFonts w:ascii="Times New Roman" w:eastAsia="MS Mincho" w:hAnsi="Times New Roman"/>
          <w:sz w:val="28"/>
          <w:szCs w:val="28"/>
          <w:lang w:val="sq-AL"/>
        </w:rPr>
        <w:t xml:space="preserve"> e cila propozohet të nënshkruhet ndërmjet qeverisë shqiptare dhe investitorit strategjik, vjen si rrjedhojë e një procesi të gjatë negociatash të kryera nga Komiteti i </w:t>
      </w:r>
      <w:proofErr w:type="spellStart"/>
      <w:r w:rsidRPr="006F732D">
        <w:rPr>
          <w:rFonts w:ascii="Times New Roman" w:eastAsia="MS Mincho" w:hAnsi="Times New Roman"/>
          <w:sz w:val="28"/>
          <w:szCs w:val="28"/>
          <w:lang w:val="sq-AL"/>
        </w:rPr>
        <w:t>Negoc</w:t>
      </w:r>
      <w:r w:rsidR="00AC285A">
        <w:rPr>
          <w:rFonts w:ascii="Times New Roman" w:eastAsia="MS Mincho" w:hAnsi="Times New Roman"/>
          <w:sz w:val="28"/>
          <w:szCs w:val="28"/>
          <w:lang w:val="sq-AL"/>
        </w:rPr>
        <w:t>i</w:t>
      </w:r>
      <w:r w:rsidRPr="006F732D">
        <w:rPr>
          <w:rFonts w:ascii="Times New Roman" w:eastAsia="MS Mincho" w:hAnsi="Times New Roman"/>
          <w:sz w:val="28"/>
          <w:szCs w:val="28"/>
          <w:lang w:val="sq-AL"/>
        </w:rPr>
        <w:t>imit</w:t>
      </w:r>
      <w:proofErr w:type="spellEnd"/>
      <w:r w:rsidRPr="006F732D">
        <w:rPr>
          <w:rFonts w:ascii="Times New Roman" w:eastAsia="MS Mincho" w:hAnsi="Times New Roman"/>
          <w:sz w:val="28"/>
          <w:szCs w:val="28"/>
          <w:lang w:val="sq-AL"/>
        </w:rPr>
        <w:t xml:space="preserve"> të Marrëveshjes i ci</w:t>
      </w:r>
      <w:r w:rsidR="00AC285A">
        <w:rPr>
          <w:rFonts w:ascii="Times New Roman" w:eastAsia="MS Mincho" w:hAnsi="Times New Roman"/>
          <w:sz w:val="28"/>
          <w:szCs w:val="28"/>
          <w:lang w:val="sq-AL"/>
        </w:rPr>
        <w:t>l</w:t>
      </w:r>
      <w:r w:rsidRPr="006F732D">
        <w:rPr>
          <w:rFonts w:ascii="Times New Roman" w:eastAsia="MS Mincho" w:hAnsi="Times New Roman"/>
          <w:sz w:val="28"/>
          <w:szCs w:val="28"/>
          <w:lang w:val="sq-AL"/>
        </w:rPr>
        <w:t xml:space="preserve">i ka  përfunduar me sukses edhe  </w:t>
      </w:r>
      <w:proofErr w:type="spellStart"/>
      <w:r w:rsidRPr="006F732D">
        <w:rPr>
          <w:rFonts w:ascii="Times New Roman" w:eastAsia="MS Mincho" w:hAnsi="Times New Roman"/>
          <w:sz w:val="28"/>
          <w:szCs w:val="28"/>
          <w:lang w:val="sq-AL"/>
        </w:rPr>
        <w:t>negoc</w:t>
      </w:r>
      <w:r w:rsidR="00AC285A">
        <w:rPr>
          <w:rFonts w:ascii="Times New Roman" w:eastAsia="MS Mincho" w:hAnsi="Times New Roman"/>
          <w:sz w:val="28"/>
          <w:szCs w:val="28"/>
          <w:lang w:val="sq-AL"/>
        </w:rPr>
        <w:t>i</w:t>
      </w:r>
      <w:r w:rsidRPr="006F732D">
        <w:rPr>
          <w:rFonts w:ascii="Times New Roman" w:eastAsia="MS Mincho" w:hAnsi="Times New Roman"/>
          <w:sz w:val="28"/>
          <w:szCs w:val="28"/>
          <w:lang w:val="sq-AL"/>
        </w:rPr>
        <w:t>imin</w:t>
      </w:r>
      <w:proofErr w:type="spellEnd"/>
      <w:r w:rsidRPr="006F732D">
        <w:rPr>
          <w:rFonts w:ascii="Times New Roman" w:eastAsia="MS Mincho" w:hAnsi="Times New Roman"/>
          <w:sz w:val="28"/>
          <w:szCs w:val="28"/>
          <w:lang w:val="sq-AL"/>
        </w:rPr>
        <w:t xml:space="preserve"> e të gjitha </w:t>
      </w:r>
      <w:proofErr w:type="spellStart"/>
      <w:r w:rsidRPr="006F732D">
        <w:rPr>
          <w:rFonts w:ascii="Times New Roman" w:eastAsia="MS Mincho" w:hAnsi="Times New Roman"/>
          <w:sz w:val="28"/>
          <w:szCs w:val="28"/>
          <w:lang w:val="sq-AL"/>
        </w:rPr>
        <w:t>projektakteve</w:t>
      </w:r>
      <w:proofErr w:type="spellEnd"/>
      <w:r w:rsidRPr="006F732D">
        <w:rPr>
          <w:rFonts w:ascii="Times New Roman" w:eastAsia="MS Mincho" w:hAnsi="Times New Roman"/>
          <w:sz w:val="28"/>
          <w:szCs w:val="28"/>
          <w:lang w:val="sq-AL"/>
        </w:rPr>
        <w:t xml:space="preserve"> të nevojshme për realiz</w:t>
      </w:r>
      <w:r w:rsidR="00AC285A">
        <w:rPr>
          <w:rFonts w:ascii="Times New Roman" w:eastAsia="MS Mincho" w:hAnsi="Times New Roman"/>
          <w:sz w:val="28"/>
          <w:szCs w:val="28"/>
          <w:lang w:val="sq-AL"/>
        </w:rPr>
        <w:t>i</w:t>
      </w:r>
      <w:r w:rsidRPr="006F732D">
        <w:rPr>
          <w:rFonts w:ascii="Times New Roman" w:eastAsia="MS Mincho" w:hAnsi="Times New Roman"/>
          <w:sz w:val="28"/>
          <w:szCs w:val="28"/>
          <w:lang w:val="sq-AL"/>
        </w:rPr>
        <w:t xml:space="preserve">min e projektit të investimit “Marina &amp; Jahtet e Durrësit” (Durrës </w:t>
      </w:r>
      <w:proofErr w:type="spellStart"/>
      <w:r w:rsidRPr="006F732D">
        <w:rPr>
          <w:rFonts w:ascii="Times New Roman" w:eastAsia="MS Mincho" w:hAnsi="Times New Roman"/>
          <w:sz w:val="28"/>
          <w:szCs w:val="28"/>
          <w:lang w:val="sq-AL"/>
        </w:rPr>
        <w:t>Yachts</w:t>
      </w:r>
      <w:proofErr w:type="spellEnd"/>
      <w:r w:rsidRPr="006F732D">
        <w:rPr>
          <w:rFonts w:ascii="Times New Roman" w:eastAsia="MS Mincho" w:hAnsi="Times New Roman"/>
          <w:sz w:val="28"/>
          <w:szCs w:val="28"/>
          <w:lang w:val="sq-AL"/>
        </w:rPr>
        <w:t xml:space="preserve"> &amp; Marina) – në vijim projekti”, i identifikuar si një projekt i integruar turistik dhe i një rëndësie strategjike për vendin.</w:t>
      </w:r>
    </w:p>
    <w:p w14:paraId="445E959D" w14:textId="343026A1" w:rsidR="006F732D" w:rsidRPr="006F732D" w:rsidRDefault="006F732D" w:rsidP="00063099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val="sq-AL"/>
        </w:rPr>
      </w:pPr>
      <w:r w:rsidRPr="006F732D">
        <w:rPr>
          <w:rFonts w:ascii="Times New Roman" w:eastAsia="MS Mincho" w:hAnsi="Times New Roman"/>
          <w:b/>
          <w:sz w:val="28"/>
          <w:szCs w:val="28"/>
          <w:lang w:val="sq-AL"/>
        </w:rPr>
        <w:t xml:space="preserve">Qëllimi i kësaj </w:t>
      </w:r>
      <w:r w:rsidR="00AC285A">
        <w:rPr>
          <w:rFonts w:ascii="Times New Roman" w:eastAsia="MS Mincho" w:hAnsi="Times New Roman"/>
          <w:b/>
          <w:sz w:val="28"/>
          <w:szCs w:val="28"/>
          <w:lang w:val="sq-AL"/>
        </w:rPr>
        <w:t>m</w:t>
      </w:r>
      <w:r w:rsidRPr="006F732D">
        <w:rPr>
          <w:rFonts w:ascii="Times New Roman" w:eastAsia="MS Mincho" w:hAnsi="Times New Roman"/>
          <w:b/>
          <w:sz w:val="28"/>
          <w:szCs w:val="28"/>
          <w:lang w:val="sq-AL"/>
        </w:rPr>
        <w:t>arrëveshjeje</w:t>
      </w:r>
      <w:r w:rsidRPr="006F732D">
        <w:rPr>
          <w:rFonts w:ascii="Times New Roman" w:eastAsia="MS Mincho" w:hAnsi="Times New Roman"/>
          <w:sz w:val="28"/>
          <w:szCs w:val="28"/>
          <w:lang w:val="sq-AL"/>
        </w:rPr>
        <w:t xml:space="preserve"> është të rregullojë dhe të përcaktojë marrëdhëniet ndërmjet </w:t>
      </w:r>
      <w:r w:rsidR="00AC285A">
        <w:rPr>
          <w:rFonts w:ascii="Times New Roman" w:eastAsia="MS Mincho" w:hAnsi="Times New Roman"/>
          <w:sz w:val="28"/>
          <w:szCs w:val="28"/>
          <w:lang w:val="sq-AL"/>
        </w:rPr>
        <w:t>p</w:t>
      </w:r>
      <w:r w:rsidRPr="006F732D">
        <w:rPr>
          <w:rFonts w:ascii="Times New Roman" w:eastAsia="MS Mincho" w:hAnsi="Times New Roman"/>
          <w:sz w:val="28"/>
          <w:szCs w:val="28"/>
          <w:lang w:val="sq-AL"/>
        </w:rPr>
        <w:t xml:space="preserve">alëve në lidhje me zbatimin e </w:t>
      </w:r>
      <w:r w:rsidR="00AC285A">
        <w:rPr>
          <w:rFonts w:ascii="Times New Roman" w:eastAsia="MS Mincho" w:hAnsi="Times New Roman"/>
          <w:sz w:val="28"/>
          <w:szCs w:val="28"/>
          <w:lang w:val="sq-AL"/>
        </w:rPr>
        <w:t>p</w:t>
      </w:r>
      <w:r w:rsidRPr="006F732D">
        <w:rPr>
          <w:rFonts w:ascii="Times New Roman" w:eastAsia="MS Mincho" w:hAnsi="Times New Roman"/>
          <w:sz w:val="28"/>
          <w:szCs w:val="28"/>
          <w:lang w:val="sq-AL"/>
        </w:rPr>
        <w:t xml:space="preserve">rojektit, ofrimin e </w:t>
      </w:r>
      <w:r w:rsidR="00AC285A">
        <w:rPr>
          <w:rFonts w:ascii="Times New Roman" w:eastAsia="MS Mincho" w:hAnsi="Times New Roman"/>
          <w:sz w:val="28"/>
          <w:szCs w:val="28"/>
          <w:lang w:val="sq-AL"/>
        </w:rPr>
        <w:t>s</w:t>
      </w:r>
      <w:r w:rsidRPr="006F732D">
        <w:rPr>
          <w:rFonts w:ascii="Times New Roman" w:eastAsia="MS Mincho" w:hAnsi="Times New Roman"/>
          <w:sz w:val="28"/>
          <w:szCs w:val="28"/>
          <w:lang w:val="sq-AL"/>
        </w:rPr>
        <w:t xml:space="preserve">hërbimeve, funksionimin e </w:t>
      </w:r>
      <w:r w:rsidR="00AC285A">
        <w:rPr>
          <w:rFonts w:ascii="Times New Roman" w:eastAsia="MS Mincho" w:hAnsi="Times New Roman"/>
          <w:sz w:val="28"/>
          <w:szCs w:val="28"/>
          <w:lang w:val="sq-AL"/>
        </w:rPr>
        <w:t>i</w:t>
      </w:r>
      <w:r w:rsidRPr="006F732D">
        <w:rPr>
          <w:rFonts w:ascii="Times New Roman" w:eastAsia="MS Mincho" w:hAnsi="Times New Roman"/>
          <w:sz w:val="28"/>
          <w:szCs w:val="28"/>
          <w:lang w:val="sq-AL"/>
        </w:rPr>
        <w:t xml:space="preserve">nvestitorit </w:t>
      </w:r>
      <w:r w:rsidR="00AC285A">
        <w:rPr>
          <w:rFonts w:ascii="Times New Roman" w:eastAsia="MS Mincho" w:hAnsi="Times New Roman"/>
          <w:sz w:val="28"/>
          <w:szCs w:val="28"/>
          <w:lang w:val="sq-AL"/>
        </w:rPr>
        <w:t>s</w:t>
      </w:r>
      <w:r w:rsidRPr="006F732D">
        <w:rPr>
          <w:rFonts w:ascii="Times New Roman" w:eastAsia="MS Mincho" w:hAnsi="Times New Roman"/>
          <w:sz w:val="28"/>
          <w:szCs w:val="28"/>
          <w:lang w:val="sq-AL"/>
        </w:rPr>
        <w:t xml:space="preserve">trategjik, dhënien e të drejtave të zhvillimit në Sheshin e Projektit, parimet e drejtimit të biznesit të </w:t>
      </w:r>
      <w:r w:rsidR="00AC285A">
        <w:rPr>
          <w:rFonts w:ascii="Times New Roman" w:eastAsia="MS Mincho" w:hAnsi="Times New Roman"/>
          <w:sz w:val="28"/>
          <w:szCs w:val="28"/>
          <w:lang w:val="sq-AL"/>
        </w:rPr>
        <w:t>i</w:t>
      </w:r>
      <w:r w:rsidRPr="006F732D">
        <w:rPr>
          <w:rFonts w:ascii="Times New Roman" w:eastAsia="MS Mincho" w:hAnsi="Times New Roman"/>
          <w:sz w:val="28"/>
          <w:szCs w:val="28"/>
          <w:lang w:val="sq-AL"/>
        </w:rPr>
        <w:t xml:space="preserve">nvestitorit </w:t>
      </w:r>
      <w:r w:rsidR="00AC285A">
        <w:rPr>
          <w:rFonts w:ascii="Times New Roman" w:eastAsia="MS Mincho" w:hAnsi="Times New Roman"/>
          <w:sz w:val="28"/>
          <w:szCs w:val="28"/>
          <w:lang w:val="sq-AL"/>
        </w:rPr>
        <w:t>s</w:t>
      </w:r>
      <w:r w:rsidRPr="006F732D">
        <w:rPr>
          <w:rFonts w:ascii="Times New Roman" w:eastAsia="MS Mincho" w:hAnsi="Times New Roman"/>
          <w:sz w:val="28"/>
          <w:szCs w:val="28"/>
          <w:lang w:val="sq-AL"/>
        </w:rPr>
        <w:t xml:space="preserve">trategjik dhe të drejtat dhe detyrimet e </w:t>
      </w:r>
      <w:r w:rsidR="00AC285A">
        <w:rPr>
          <w:rFonts w:ascii="Times New Roman" w:eastAsia="MS Mincho" w:hAnsi="Times New Roman"/>
          <w:sz w:val="28"/>
          <w:szCs w:val="28"/>
          <w:lang w:val="sq-AL"/>
        </w:rPr>
        <w:t>p</w:t>
      </w:r>
      <w:r w:rsidRPr="006F732D">
        <w:rPr>
          <w:rFonts w:ascii="Times New Roman" w:eastAsia="MS Mincho" w:hAnsi="Times New Roman"/>
          <w:sz w:val="28"/>
          <w:szCs w:val="28"/>
          <w:lang w:val="sq-AL"/>
        </w:rPr>
        <w:t>alëve.</w:t>
      </w:r>
    </w:p>
    <w:p w14:paraId="7B9E9042" w14:textId="77777777" w:rsidR="006F732D" w:rsidRPr="006F732D" w:rsidRDefault="006F732D" w:rsidP="00063099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val="sq-AL"/>
        </w:rPr>
      </w:pPr>
    </w:p>
    <w:p w14:paraId="0D112738" w14:textId="5C1DE1DA" w:rsidR="006F732D" w:rsidRDefault="006F732D" w:rsidP="00063099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val="sq-AL"/>
        </w:rPr>
      </w:pPr>
      <w:r w:rsidRPr="006F732D">
        <w:rPr>
          <w:rFonts w:ascii="Times New Roman" w:eastAsia="MS Mincho" w:hAnsi="Times New Roman"/>
          <w:sz w:val="28"/>
          <w:szCs w:val="28"/>
          <w:lang w:val="sq-AL"/>
        </w:rPr>
        <w:t xml:space="preserve">Financimi i </w:t>
      </w:r>
      <w:r w:rsidR="00AC285A">
        <w:rPr>
          <w:rFonts w:ascii="Times New Roman" w:eastAsia="MS Mincho" w:hAnsi="Times New Roman"/>
          <w:sz w:val="28"/>
          <w:szCs w:val="28"/>
          <w:lang w:val="sq-AL"/>
        </w:rPr>
        <w:t>i</w:t>
      </w:r>
      <w:r w:rsidRPr="006F732D">
        <w:rPr>
          <w:rFonts w:ascii="Times New Roman" w:eastAsia="MS Mincho" w:hAnsi="Times New Roman"/>
          <w:sz w:val="28"/>
          <w:szCs w:val="28"/>
          <w:lang w:val="sq-AL"/>
        </w:rPr>
        <w:t xml:space="preserve">nvestitorit </w:t>
      </w:r>
      <w:r w:rsidR="00AC285A">
        <w:rPr>
          <w:rFonts w:ascii="Times New Roman" w:eastAsia="MS Mincho" w:hAnsi="Times New Roman"/>
          <w:sz w:val="28"/>
          <w:szCs w:val="28"/>
          <w:lang w:val="sq-AL"/>
        </w:rPr>
        <w:t>s</w:t>
      </w:r>
      <w:r w:rsidRPr="006F732D">
        <w:rPr>
          <w:rFonts w:ascii="Times New Roman" w:eastAsia="MS Mincho" w:hAnsi="Times New Roman"/>
          <w:sz w:val="28"/>
          <w:szCs w:val="28"/>
          <w:lang w:val="sq-AL"/>
        </w:rPr>
        <w:t>trategjik do të sigurohet përmes kombinimit të:</w:t>
      </w:r>
    </w:p>
    <w:p w14:paraId="018C191C" w14:textId="77777777" w:rsidR="00AC285A" w:rsidRPr="006F732D" w:rsidRDefault="00AC285A" w:rsidP="00063099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val="sq-AL"/>
        </w:rPr>
      </w:pPr>
    </w:p>
    <w:p w14:paraId="661A50E7" w14:textId="77777777" w:rsidR="006F732D" w:rsidRPr="006F732D" w:rsidRDefault="006F732D" w:rsidP="00063099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Times New Roman" w:eastAsia="MS Mincho" w:hAnsi="Times New Roman"/>
          <w:sz w:val="28"/>
          <w:szCs w:val="28"/>
          <w:lang w:val="sq-AL"/>
        </w:rPr>
      </w:pPr>
      <w:r w:rsidRPr="006F732D">
        <w:rPr>
          <w:rFonts w:ascii="Times New Roman" w:eastAsia="MS Mincho" w:hAnsi="Times New Roman"/>
          <w:sz w:val="28"/>
          <w:szCs w:val="28"/>
          <w:lang w:val="sq-AL"/>
        </w:rPr>
        <w:t>-</w:t>
      </w:r>
      <w:r w:rsidRPr="006F732D">
        <w:rPr>
          <w:rFonts w:ascii="Times New Roman" w:eastAsia="MS Mincho" w:hAnsi="Times New Roman"/>
          <w:sz w:val="28"/>
          <w:szCs w:val="28"/>
          <w:lang w:val="sq-AL"/>
        </w:rPr>
        <w:tab/>
        <w:t xml:space="preserve">financimit të kapitalit nga </w:t>
      </w:r>
      <w:proofErr w:type="spellStart"/>
      <w:r w:rsidRPr="00DA3B75">
        <w:rPr>
          <w:rFonts w:ascii="Times New Roman" w:eastAsia="MS Mincho" w:hAnsi="Times New Roman"/>
          <w:i/>
          <w:sz w:val="28"/>
          <w:szCs w:val="28"/>
          <w:lang w:val="sq-AL"/>
        </w:rPr>
        <w:t>Eagle</w:t>
      </w:r>
      <w:proofErr w:type="spellEnd"/>
      <w:r w:rsidRPr="00DA3B75">
        <w:rPr>
          <w:rFonts w:ascii="Times New Roman" w:eastAsia="MS Mincho" w:hAnsi="Times New Roman"/>
          <w:i/>
          <w:sz w:val="28"/>
          <w:szCs w:val="28"/>
          <w:lang w:val="sq-AL"/>
        </w:rPr>
        <w:t xml:space="preserve"> </w:t>
      </w:r>
      <w:proofErr w:type="spellStart"/>
      <w:r w:rsidRPr="00DA3B75">
        <w:rPr>
          <w:rFonts w:ascii="Times New Roman" w:eastAsia="MS Mincho" w:hAnsi="Times New Roman"/>
          <w:i/>
          <w:sz w:val="28"/>
          <w:szCs w:val="28"/>
          <w:lang w:val="sq-AL"/>
        </w:rPr>
        <w:t>Hills</w:t>
      </w:r>
      <w:proofErr w:type="spellEnd"/>
      <w:r w:rsidRPr="006F732D">
        <w:rPr>
          <w:rFonts w:ascii="Times New Roman" w:eastAsia="MS Mincho" w:hAnsi="Times New Roman"/>
          <w:sz w:val="28"/>
          <w:szCs w:val="28"/>
          <w:lang w:val="sq-AL"/>
        </w:rPr>
        <w:t>-i;</w:t>
      </w:r>
    </w:p>
    <w:p w14:paraId="1A9EABA6" w14:textId="77777777" w:rsidR="006F732D" w:rsidRPr="006F732D" w:rsidRDefault="006F732D" w:rsidP="00063099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Times New Roman" w:eastAsia="MS Mincho" w:hAnsi="Times New Roman"/>
          <w:sz w:val="28"/>
          <w:szCs w:val="28"/>
          <w:lang w:val="sq-AL"/>
        </w:rPr>
      </w:pPr>
      <w:r w:rsidRPr="006F732D">
        <w:rPr>
          <w:rFonts w:ascii="Times New Roman" w:eastAsia="MS Mincho" w:hAnsi="Times New Roman"/>
          <w:sz w:val="28"/>
          <w:szCs w:val="28"/>
          <w:lang w:val="sq-AL"/>
        </w:rPr>
        <w:t>-</w:t>
      </w:r>
      <w:r w:rsidRPr="006F732D">
        <w:rPr>
          <w:rFonts w:ascii="Times New Roman" w:eastAsia="MS Mincho" w:hAnsi="Times New Roman"/>
          <w:sz w:val="28"/>
          <w:szCs w:val="28"/>
          <w:lang w:val="sq-AL"/>
        </w:rPr>
        <w:tab/>
        <w:t xml:space="preserve">financimit të borxhit të kontribuuar nga, ose në emër të, </w:t>
      </w:r>
      <w:proofErr w:type="spellStart"/>
      <w:r w:rsidRPr="00DA3B75">
        <w:rPr>
          <w:rFonts w:ascii="Times New Roman" w:eastAsia="MS Mincho" w:hAnsi="Times New Roman"/>
          <w:i/>
          <w:sz w:val="28"/>
          <w:szCs w:val="28"/>
          <w:lang w:val="sq-AL"/>
        </w:rPr>
        <w:t>Eagle</w:t>
      </w:r>
      <w:proofErr w:type="spellEnd"/>
      <w:r w:rsidRPr="00DA3B75">
        <w:rPr>
          <w:rFonts w:ascii="Times New Roman" w:eastAsia="MS Mincho" w:hAnsi="Times New Roman"/>
          <w:i/>
          <w:sz w:val="28"/>
          <w:szCs w:val="28"/>
          <w:lang w:val="sq-AL"/>
        </w:rPr>
        <w:t xml:space="preserve"> </w:t>
      </w:r>
      <w:proofErr w:type="spellStart"/>
      <w:r w:rsidRPr="00DA3B75">
        <w:rPr>
          <w:rFonts w:ascii="Times New Roman" w:eastAsia="MS Mincho" w:hAnsi="Times New Roman"/>
          <w:i/>
          <w:sz w:val="28"/>
          <w:szCs w:val="28"/>
          <w:lang w:val="sq-AL"/>
        </w:rPr>
        <w:t>Hills</w:t>
      </w:r>
      <w:proofErr w:type="spellEnd"/>
      <w:r w:rsidRPr="006F732D">
        <w:rPr>
          <w:rFonts w:ascii="Times New Roman" w:eastAsia="MS Mincho" w:hAnsi="Times New Roman"/>
          <w:sz w:val="28"/>
          <w:szCs w:val="28"/>
          <w:lang w:val="sq-AL"/>
        </w:rPr>
        <w:t xml:space="preserve">-it; </w:t>
      </w:r>
    </w:p>
    <w:p w14:paraId="542BD133" w14:textId="5F97A10D" w:rsidR="006F732D" w:rsidRPr="006F732D" w:rsidRDefault="006F732D" w:rsidP="00063099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Times New Roman" w:eastAsia="MS Mincho" w:hAnsi="Times New Roman"/>
          <w:sz w:val="28"/>
          <w:szCs w:val="28"/>
          <w:lang w:val="sq-AL"/>
        </w:rPr>
      </w:pPr>
      <w:r w:rsidRPr="006F732D">
        <w:rPr>
          <w:rFonts w:ascii="Times New Roman" w:eastAsia="MS Mincho" w:hAnsi="Times New Roman"/>
          <w:sz w:val="28"/>
          <w:szCs w:val="28"/>
          <w:lang w:val="sq-AL"/>
        </w:rPr>
        <w:t>-</w:t>
      </w:r>
      <w:r w:rsidRPr="006F732D">
        <w:rPr>
          <w:rFonts w:ascii="Times New Roman" w:eastAsia="MS Mincho" w:hAnsi="Times New Roman"/>
          <w:sz w:val="28"/>
          <w:szCs w:val="28"/>
          <w:lang w:val="sq-AL"/>
        </w:rPr>
        <w:tab/>
        <w:t>të ardhura</w:t>
      </w:r>
      <w:r w:rsidR="00AC285A">
        <w:rPr>
          <w:rFonts w:ascii="Times New Roman" w:eastAsia="MS Mincho" w:hAnsi="Times New Roman"/>
          <w:sz w:val="28"/>
          <w:szCs w:val="28"/>
          <w:lang w:val="sq-AL"/>
        </w:rPr>
        <w:t>ve</w:t>
      </w:r>
      <w:r w:rsidRPr="006F732D">
        <w:rPr>
          <w:rFonts w:ascii="Times New Roman" w:eastAsia="MS Mincho" w:hAnsi="Times New Roman"/>
          <w:sz w:val="28"/>
          <w:szCs w:val="28"/>
          <w:lang w:val="sq-AL"/>
        </w:rPr>
        <w:t xml:space="preserve"> e shitjeve të grumbulluara prej klientëve nga </w:t>
      </w:r>
      <w:r w:rsidR="00AC285A">
        <w:rPr>
          <w:rFonts w:ascii="Times New Roman" w:eastAsia="MS Mincho" w:hAnsi="Times New Roman"/>
          <w:sz w:val="28"/>
          <w:szCs w:val="28"/>
          <w:lang w:val="sq-AL"/>
        </w:rPr>
        <w:t>i</w:t>
      </w:r>
      <w:r w:rsidRPr="006F732D">
        <w:rPr>
          <w:rFonts w:ascii="Times New Roman" w:eastAsia="MS Mincho" w:hAnsi="Times New Roman"/>
          <w:sz w:val="28"/>
          <w:szCs w:val="28"/>
          <w:lang w:val="sq-AL"/>
        </w:rPr>
        <w:t xml:space="preserve">nvestitori </w:t>
      </w:r>
      <w:r w:rsidR="00AC285A">
        <w:rPr>
          <w:rFonts w:ascii="Times New Roman" w:eastAsia="MS Mincho" w:hAnsi="Times New Roman"/>
          <w:sz w:val="28"/>
          <w:szCs w:val="28"/>
          <w:lang w:val="sq-AL"/>
        </w:rPr>
        <w:t>s</w:t>
      </w:r>
      <w:r w:rsidRPr="006F732D">
        <w:rPr>
          <w:rFonts w:ascii="Times New Roman" w:eastAsia="MS Mincho" w:hAnsi="Times New Roman"/>
          <w:sz w:val="28"/>
          <w:szCs w:val="28"/>
          <w:lang w:val="sq-AL"/>
        </w:rPr>
        <w:t>trategjik;</w:t>
      </w:r>
    </w:p>
    <w:p w14:paraId="30057FD3" w14:textId="40A3ABC3" w:rsidR="006F732D" w:rsidRPr="006F732D" w:rsidRDefault="006F732D" w:rsidP="00063099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Times New Roman" w:eastAsia="MS Mincho" w:hAnsi="Times New Roman"/>
          <w:sz w:val="28"/>
          <w:szCs w:val="28"/>
          <w:lang w:val="sq-AL"/>
        </w:rPr>
      </w:pPr>
      <w:r w:rsidRPr="006F732D">
        <w:rPr>
          <w:rFonts w:ascii="Times New Roman" w:eastAsia="MS Mincho" w:hAnsi="Times New Roman"/>
          <w:sz w:val="28"/>
          <w:szCs w:val="28"/>
          <w:lang w:val="sq-AL"/>
        </w:rPr>
        <w:t>-</w:t>
      </w:r>
      <w:r w:rsidRPr="006F732D">
        <w:rPr>
          <w:rFonts w:ascii="Times New Roman" w:eastAsia="MS Mincho" w:hAnsi="Times New Roman"/>
          <w:sz w:val="28"/>
          <w:szCs w:val="28"/>
          <w:lang w:val="sq-AL"/>
        </w:rPr>
        <w:tab/>
        <w:t xml:space="preserve">huamarrjes nga </w:t>
      </w:r>
      <w:r w:rsidR="00AC285A">
        <w:rPr>
          <w:rFonts w:ascii="Times New Roman" w:eastAsia="MS Mincho" w:hAnsi="Times New Roman"/>
          <w:sz w:val="28"/>
          <w:szCs w:val="28"/>
          <w:lang w:val="sq-AL"/>
        </w:rPr>
        <w:t>i</w:t>
      </w:r>
      <w:r w:rsidRPr="006F732D">
        <w:rPr>
          <w:rFonts w:ascii="Times New Roman" w:eastAsia="MS Mincho" w:hAnsi="Times New Roman"/>
          <w:sz w:val="28"/>
          <w:szCs w:val="28"/>
          <w:lang w:val="sq-AL"/>
        </w:rPr>
        <w:t xml:space="preserve">nstitucionet </w:t>
      </w:r>
      <w:r w:rsidR="00AC285A">
        <w:rPr>
          <w:rFonts w:ascii="Times New Roman" w:eastAsia="MS Mincho" w:hAnsi="Times New Roman"/>
          <w:sz w:val="28"/>
          <w:szCs w:val="28"/>
          <w:lang w:val="sq-AL"/>
        </w:rPr>
        <w:t>f</w:t>
      </w:r>
      <w:r w:rsidRPr="006F732D">
        <w:rPr>
          <w:rFonts w:ascii="Times New Roman" w:eastAsia="MS Mincho" w:hAnsi="Times New Roman"/>
          <w:sz w:val="28"/>
          <w:szCs w:val="28"/>
          <w:lang w:val="sq-AL"/>
        </w:rPr>
        <w:t>inanciare, dhe</w:t>
      </w:r>
    </w:p>
    <w:p w14:paraId="5E058383" w14:textId="77777777" w:rsidR="006F732D" w:rsidRPr="006F732D" w:rsidRDefault="006F732D" w:rsidP="00063099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Times New Roman" w:eastAsia="MS Mincho" w:hAnsi="Times New Roman"/>
          <w:sz w:val="28"/>
          <w:szCs w:val="28"/>
          <w:lang w:val="sq-AL"/>
        </w:rPr>
      </w:pPr>
      <w:r w:rsidRPr="006F732D">
        <w:rPr>
          <w:rFonts w:ascii="Times New Roman" w:eastAsia="MS Mincho" w:hAnsi="Times New Roman"/>
          <w:sz w:val="28"/>
          <w:szCs w:val="28"/>
          <w:lang w:val="sq-AL"/>
        </w:rPr>
        <w:t>-</w:t>
      </w:r>
      <w:r w:rsidRPr="006F732D">
        <w:rPr>
          <w:rFonts w:ascii="Times New Roman" w:eastAsia="MS Mincho" w:hAnsi="Times New Roman"/>
          <w:sz w:val="28"/>
          <w:szCs w:val="28"/>
          <w:lang w:val="sq-AL"/>
        </w:rPr>
        <w:tab/>
        <w:t xml:space="preserve">investimeve nga investitorë palë e tretë, të organizuara nga </w:t>
      </w:r>
      <w:proofErr w:type="spellStart"/>
      <w:r w:rsidRPr="00DA3B75">
        <w:rPr>
          <w:rFonts w:ascii="Times New Roman" w:eastAsia="MS Mincho" w:hAnsi="Times New Roman"/>
          <w:i/>
          <w:sz w:val="28"/>
          <w:szCs w:val="28"/>
          <w:lang w:val="sq-AL"/>
        </w:rPr>
        <w:t>Eagle</w:t>
      </w:r>
      <w:proofErr w:type="spellEnd"/>
      <w:r w:rsidRPr="00DA3B75">
        <w:rPr>
          <w:rFonts w:ascii="Times New Roman" w:eastAsia="MS Mincho" w:hAnsi="Times New Roman"/>
          <w:i/>
          <w:sz w:val="28"/>
          <w:szCs w:val="28"/>
          <w:lang w:val="sq-AL"/>
        </w:rPr>
        <w:t xml:space="preserve"> </w:t>
      </w:r>
      <w:proofErr w:type="spellStart"/>
      <w:r w:rsidRPr="00DA3B75">
        <w:rPr>
          <w:rFonts w:ascii="Times New Roman" w:eastAsia="MS Mincho" w:hAnsi="Times New Roman"/>
          <w:i/>
          <w:sz w:val="28"/>
          <w:szCs w:val="28"/>
          <w:lang w:val="sq-AL"/>
        </w:rPr>
        <w:t>Hills</w:t>
      </w:r>
      <w:proofErr w:type="spellEnd"/>
      <w:r w:rsidRPr="006F732D">
        <w:rPr>
          <w:rFonts w:ascii="Times New Roman" w:eastAsia="MS Mincho" w:hAnsi="Times New Roman"/>
          <w:sz w:val="28"/>
          <w:szCs w:val="28"/>
          <w:lang w:val="sq-AL"/>
        </w:rPr>
        <w:t>-i;</w:t>
      </w:r>
    </w:p>
    <w:p w14:paraId="14932BD5" w14:textId="77777777" w:rsidR="006F732D" w:rsidRPr="006F732D" w:rsidRDefault="006F732D" w:rsidP="00063099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Times New Roman" w:eastAsia="MS Mincho" w:hAnsi="Times New Roman"/>
          <w:sz w:val="28"/>
          <w:szCs w:val="28"/>
          <w:lang w:val="sq-AL"/>
        </w:rPr>
      </w:pPr>
    </w:p>
    <w:p w14:paraId="6D054BCA" w14:textId="77777777" w:rsidR="006F732D" w:rsidRPr="006F732D" w:rsidRDefault="006F732D" w:rsidP="00063099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val="sq-AL"/>
        </w:rPr>
      </w:pPr>
      <w:r w:rsidRPr="006F732D">
        <w:rPr>
          <w:rFonts w:ascii="Times New Roman" w:eastAsia="MS Mincho" w:hAnsi="Times New Roman"/>
          <w:sz w:val="28"/>
          <w:szCs w:val="28"/>
          <w:lang w:val="sq-AL"/>
        </w:rPr>
        <w:t xml:space="preserve">Në këtë marrëveshje është synuar që pesha e investimit </w:t>
      </w:r>
      <w:proofErr w:type="spellStart"/>
      <w:r w:rsidRPr="006F732D">
        <w:rPr>
          <w:rFonts w:ascii="Times New Roman" w:eastAsia="MS Mincho" w:hAnsi="Times New Roman"/>
          <w:sz w:val="28"/>
          <w:szCs w:val="28"/>
          <w:lang w:val="sq-AL"/>
        </w:rPr>
        <w:t>tí</w:t>
      </w:r>
      <w:proofErr w:type="spellEnd"/>
      <w:r w:rsidRPr="006F732D">
        <w:rPr>
          <w:rFonts w:ascii="Times New Roman" w:eastAsia="MS Mincho" w:hAnsi="Times New Roman"/>
          <w:sz w:val="28"/>
          <w:szCs w:val="28"/>
          <w:lang w:val="sq-AL"/>
        </w:rPr>
        <w:t xml:space="preserve"> bjerë vetëm palës investuese, pasi ajo e ka marrë përsipër investimin. </w:t>
      </w:r>
    </w:p>
    <w:p w14:paraId="7F39742C" w14:textId="77777777" w:rsidR="006F732D" w:rsidRPr="006F732D" w:rsidRDefault="006F732D" w:rsidP="00063099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val="sq-AL"/>
        </w:rPr>
      </w:pPr>
    </w:p>
    <w:p w14:paraId="5A2ABC7C" w14:textId="77777777" w:rsidR="006F732D" w:rsidRPr="006F732D" w:rsidRDefault="006F732D" w:rsidP="00063099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val="sq-AL"/>
        </w:rPr>
      </w:pPr>
      <w:r w:rsidRPr="006F732D">
        <w:rPr>
          <w:rFonts w:ascii="Times New Roman" w:eastAsia="MS Mincho" w:hAnsi="Times New Roman"/>
          <w:sz w:val="28"/>
          <w:szCs w:val="28"/>
          <w:lang w:val="sq-AL"/>
        </w:rPr>
        <w:t>Përveç kësaj, nga dividendi i palës sonë do të paguhen (</w:t>
      </w:r>
      <w:proofErr w:type="spellStart"/>
      <w:r w:rsidRPr="006F732D">
        <w:rPr>
          <w:rFonts w:ascii="Times New Roman" w:eastAsia="MS Mincho" w:hAnsi="Times New Roman"/>
          <w:sz w:val="28"/>
          <w:szCs w:val="28"/>
          <w:lang w:val="sq-AL"/>
        </w:rPr>
        <w:t>rimbursohen</w:t>
      </w:r>
      <w:proofErr w:type="spellEnd"/>
      <w:r w:rsidRPr="006F732D">
        <w:rPr>
          <w:rFonts w:ascii="Times New Roman" w:eastAsia="MS Mincho" w:hAnsi="Times New Roman"/>
          <w:sz w:val="28"/>
          <w:szCs w:val="28"/>
          <w:lang w:val="sq-AL"/>
        </w:rPr>
        <w:t xml:space="preserve"> për EHRED) vetëm shpenzimet e pastrimit të tokës/ambientit për fazën 1. </w:t>
      </w:r>
    </w:p>
    <w:p w14:paraId="348DCEAB" w14:textId="77777777" w:rsidR="006F732D" w:rsidRPr="006F732D" w:rsidRDefault="006F732D" w:rsidP="00063099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val="sq-AL"/>
        </w:rPr>
      </w:pPr>
    </w:p>
    <w:p w14:paraId="3F3E45FF" w14:textId="03AD16E8" w:rsidR="006F732D" w:rsidRPr="006F732D" w:rsidRDefault="006F732D" w:rsidP="00063099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val="sq-AL"/>
        </w:rPr>
      </w:pPr>
      <w:r w:rsidRPr="006F732D">
        <w:rPr>
          <w:rFonts w:ascii="Times New Roman" w:eastAsia="MS Mincho" w:hAnsi="Times New Roman"/>
          <w:sz w:val="28"/>
          <w:szCs w:val="28"/>
          <w:lang w:val="sq-AL"/>
        </w:rPr>
        <w:t xml:space="preserve">Dorëzimi i </w:t>
      </w:r>
      <w:r w:rsidR="00AC285A">
        <w:rPr>
          <w:rFonts w:ascii="Times New Roman" w:eastAsia="MS Mincho" w:hAnsi="Times New Roman"/>
          <w:sz w:val="28"/>
          <w:szCs w:val="28"/>
          <w:lang w:val="sq-AL"/>
        </w:rPr>
        <w:t>s</w:t>
      </w:r>
      <w:r w:rsidRPr="006F732D">
        <w:rPr>
          <w:rFonts w:ascii="Times New Roman" w:eastAsia="MS Mincho" w:hAnsi="Times New Roman"/>
          <w:sz w:val="28"/>
          <w:szCs w:val="28"/>
          <w:lang w:val="sq-AL"/>
        </w:rPr>
        <w:t xml:space="preserve">heshit të </w:t>
      </w:r>
      <w:r w:rsidR="00AC285A">
        <w:rPr>
          <w:rFonts w:ascii="Times New Roman" w:eastAsia="MS Mincho" w:hAnsi="Times New Roman"/>
          <w:sz w:val="28"/>
          <w:szCs w:val="28"/>
          <w:lang w:val="sq-AL"/>
        </w:rPr>
        <w:t>p</w:t>
      </w:r>
      <w:r w:rsidRPr="006F732D">
        <w:rPr>
          <w:rFonts w:ascii="Times New Roman" w:eastAsia="MS Mincho" w:hAnsi="Times New Roman"/>
          <w:sz w:val="28"/>
          <w:szCs w:val="28"/>
          <w:lang w:val="sq-AL"/>
        </w:rPr>
        <w:t xml:space="preserve">rojektit të ndahet në dy faza. Dorëzimi për zhvillimin e </w:t>
      </w:r>
      <w:r w:rsidRPr="006F732D">
        <w:rPr>
          <w:rFonts w:ascii="Times New Roman" w:eastAsia="MS Mincho" w:hAnsi="Times New Roman"/>
          <w:sz w:val="28"/>
          <w:szCs w:val="28"/>
          <w:lang w:val="sq-AL"/>
        </w:rPr>
        <w:lastRenderedPageBreak/>
        <w:t xml:space="preserve">fazës së parë të Projektit (“Faza 1”) do të përfshijë dorëzimin e pjesës së Sheshit të Projektit të përshkruar më hollësisht në </w:t>
      </w:r>
      <w:r w:rsidR="00AC285A">
        <w:rPr>
          <w:rFonts w:ascii="Times New Roman" w:eastAsia="MS Mincho" w:hAnsi="Times New Roman"/>
          <w:sz w:val="28"/>
          <w:szCs w:val="28"/>
          <w:lang w:val="sq-AL"/>
        </w:rPr>
        <w:t>s</w:t>
      </w:r>
      <w:r w:rsidRPr="006F732D">
        <w:rPr>
          <w:rFonts w:ascii="Times New Roman" w:eastAsia="MS Mincho" w:hAnsi="Times New Roman"/>
          <w:sz w:val="28"/>
          <w:szCs w:val="28"/>
          <w:lang w:val="sq-AL"/>
        </w:rPr>
        <w:t xml:space="preserve">htojcën e </w:t>
      </w:r>
      <w:r w:rsidR="00AC285A">
        <w:rPr>
          <w:rFonts w:ascii="Times New Roman" w:eastAsia="MS Mincho" w:hAnsi="Times New Roman"/>
          <w:sz w:val="28"/>
          <w:szCs w:val="28"/>
          <w:lang w:val="sq-AL"/>
        </w:rPr>
        <w:t>m</w:t>
      </w:r>
      <w:r w:rsidRPr="006F732D">
        <w:rPr>
          <w:rFonts w:ascii="Times New Roman" w:eastAsia="MS Mincho" w:hAnsi="Times New Roman"/>
          <w:sz w:val="28"/>
          <w:szCs w:val="28"/>
          <w:lang w:val="sq-AL"/>
        </w:rPr>
        <w:t xml:space="preserve">arrëveshjes, sipas </w:t>
      </w:r>
      <w:r w:rsidR="00DA3B75">
        <w:rPr>
          <w:rFonts w:ascii="Times New Roman" w:eastAsia="MS Mincho" w:hAnsi="Times New Roman"/>
          <w:sz w:val="28"/>
          <w:szCs w:val="28"/>
          <w:lang w:val="sq-AL"/>
        </w:rPr>
        <w:t xml:space="preserve">                   </w:t>
      </w:r>
      <w:proofErr w:type="spellStart"/>
      <w:r w:rsidR="00DA3B75">
        <w:rPr>
          <w:rFonts w:ascii="Times New Roman" w:eastAsia="MS Mincho" w:hAnsi="Times New Roman"/>
          <w:sz w:val="28"/>
          <w:szCs w:val="28"/>
          <w:lang w:val="sq-AL"/>
        </w:rPr>
        <w:t>Masterp</w:t>
      </w:r>
      <w:r w:rsidRPr="006F732D">
        <w:rPr>
          <w:rFonts w:ascii="Times New Roman" w:eastAsia="MS Mincho" w:hAnsi="Times New Roman"/>
          <w:sz w:val="28"/>
          <w:szCs w:val="28"/>
          <w:lang w:val="sq-AL"/>
        </w:rPr>
        <w:t>lanit</w:t>
      </w:r>
      <w:proofErr w:type="spellEnd"/>
      <w:r w:rsidRPr="006F732D">
        <w:rPr>
          <w:rFonts w:ascii="Times New Roman" w:eastAsia="MS Mincho" w:hAnsi="Times New Roman"/>
          <w:sz w:val="28"/>
          <w:szCs w:val="28"/>
          <w:lang w:val="sq-AL"/>
        </w:rPr>
        <w:t xml:space="preserve"> të miratuar dhe </w:t>
      </w:r>
      <w:r w:rsidR="00AC285A">
        <w:rPr>
          <w:rFonts w:ascii="Times New Roman" w:eastAsia="MS Mincho" w:hAnsi="Times New Roman"/>
          <w:sz w:val="28"/>
          <w:szCs w:val="28"/>
          <w:lang w:val="sq-AL"/>
        </w:rPr>
        <w:t>p</w:t>
      </w:r>
      <w:r w:rsidRPr="006F732D">
        <w:rPr>
          <w:rFonts w:ascii="Times New Roman" w:eastAsia="MS Mincho" w:hAnsi="Times New Roman"/>
          <w:sz w:val="28"/>
          <w:szCs w:val="28"/>
          <w:lang w:val="sq-AL"/>
        </w:rPr>
        <w:t xml:space="preserve">lanit të </w:t>
      </w:r>
      <w:r w:rsidR="00AC285A">
        <w:rPr>
          <w:rFonts w:ascii="Times New Roman" w:eastAsia="MS Mincho" w:hAnsi="Times New Roman"/>
          <w:sz w:val="28"/>
          <w:szCs w:val="28"/>
          <w:lang w:val="sq-AL"/>
        </w:rPr>
        <w:t>b</w:t>
      </w:r>
      <w:r w:rsidRPr="006F732D">
        <w:rPr>
          <w:rFonts w:ascii="Times New Roman" w:eastAsia="MS Mincho" w:hAnsi="Times New Roman"/>
          <w:sz w:val="28"/>
          <w:szCs w:val="28"/>
          <w:lang w:val="sq-AL"/>
        </w:rPr>
        <w:t>iznesit.</w:t>
      </w:r>
    </w:p>
    <w:p w14:paraId="5310133D" w14:textId="0BC2BD43" w:rsidR="006F732D" w:rsidRPr="006F732D" w:rsidRDefault="006F732D" w:rsidP="00063099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val="sq-AL"/>
        </w:rPr>
      </w:pPr>
      <w:r w:rsidRPr="006F732D">
        <w:rPr>
          <w:rFonts w:ascii="Times New Roman" w:eastAsia="MS Mincho" w:hAnsi="Times New Roman"/>
          <w:sz w:val="28"/>
          <w:szCs w:val="28"/>
          <w:lang w:val="sq-AL"/>
        </w:rPr>
        <w:t xml:space="preserve">Investitori </w:t>
      </w:r>
      <w:r w:rsidR="00AC285A">
        <w:rPr>
          <w:rFonts w:ascii="Times New Roman" w:eastAsia="MS Mincho" w:hAnsi="Times New Roman"/>
          <w:sz w:val="28"/>
          <w:szCs w:val="28"/>
          <w:lang w:val="sq-AL"/>
        </w:rPr>
        <w:t>s</w:t>
      </w:r>
      <w:r w:rsidRPr="006F732D">
        <w:rPr>
          <w:rFonts w:ascii="Times New Roman" w:eastAsia="MS Mincho" w:hAnsi="Times New Roman"/>
          <w:sz w:val="28"/>
          <w:szCs w:val="28"/>
          <w:lang w:val="sq-AL"/>
        </w:rPr>
        <w:t xml:space="preserve">trategjik do të jetë përgjegjës për lirimin fizik dhe pastrimin mjedisor të </w:t>
      </w:r>
      <w:r w:rsidR="00AC285A">
        <w:rPr>
          <w:rFonts w:ascii="Times New Roman" w:eastAsia="MS Mincho" w:hAnsi="Times New Roman"/>
          <w:sz w:val="28"/>
          <w:szCs w:val="28"/>
          <w:lang w:val="sq-AL"/>
        </w:rPr>
        <w:t>s</w:t>
      </w:r>
      <w:r w:rsidRPr="006F732D">
        <w:rPr>
          <w:rFonts w:ascii="Times New Roman" w:eastAsia="MS Mincho" w:hAnsi="Times New Roman"/>
          <w:sz w:val="28"/>
          <w:szCs w:val="28"/>
          <w:lang w:val="sq-AL"/>
        </w:rPr>
        <w:t xml:space="preserve">heshit të </w:t>
      </w:r>
      <w:r w:rsidR="00AC285A">
        <w:rPr>
          <w:rFonts w:ascii="Times New Roman" w:eastAsia="MS Mincho" w:hAnsi="Times New Roman"/>
          <w:sz w:val="28"/>
          <w:szCs w:val="28"/>
          <w:lang w:val="sq-AL"/>
        </w:rPr>
        <w:t>f</w:t>
      </w:r>
      <w:r w:rsidRPr="006F732D">
        <w:rPr>
          <w:rFonts w:ascii="Times New Roman" w:eastAsia="MS Mincho" w:hAnsi="Times New Roman"/>
          <w:sz w:val="28"/>
          <w:szCs w:val="28"/>
          <w:lang w:val="sq-AL"/>
        </w:rPr>
        <w:t>azës 1, me kostot e veta.</w:t>
      </w:r>
    </w:p>
    <w:p w14:paraId="2ABEEF91" w14:textId="77777777" w:rsidR="006F732D" w:rsidRPr="006F732D" w:rsidRDefault="006F732D" w:rsidP="00063099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val="sq-AL"/>
        </w:rPr>
      </w:pPr>
    </w:p>
    <w:p w14:paraId="79F9506F" w14:textId="1C557DA5" w:rsidR="006F732D" w:rsidRPr="006F732D" w:rsidRDefault="006F732D" w:rsidP="00063099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val="sq-AL"/>
        </w:rPr>
      </w:pPr>
      <w:proofErr w:type="spellStart"/>
      <w:r w:rsidRPr="00DA3B75">
        <w:rPr>
          <w:rFonts w:ascii="Times New Roman" w:eastAsia="MS Mincho" w:hAnsi="Times New Roman"/>
          <w:i/>
          <w:sz w:val="28"/>
          <w:szCs w:val="28"/>
          <w:lang w:val="sq-AL"/>
        </w:rPr>
        <w:t>Eagle</w:t>
      </w:r>
      <w:proofErr w:type="spellEnd"/>
      <w:r w:rsidRPr="00DA3B75">
        <w:rPr>
          <w:rFonts w:ascii="Times New Roman" w:eastAsia="MS Mincho" w:hAnsi="Times New Roman"/>
          <w:i/>
          <w:sz w:val="28"/>
          <w:szCs w:val="28"/>
          <w:lang w:val="sq-AL"/>
        </w:rPr>
        <w:t xml:space="preserve"> </w:t>
      </w:r>
      <w:proofErr w:type="spellStart"/>
      <w:r w:rsidRPr="00DA3B75">
        <w:rPr>
          <w:rFonts w:ascii="Times New Roman" w:eastAsia="MS Mincho" w:hAnsi="Times New Roman"/>
          <w:i/>
          <w:sz w:val="28"/>
          <w:szCs w:val="28"/>
          <w:lang w:val="sq-AL"/>
        </w:rPr>
        <w:t>Hills</w:t>
      </w:r>
      <w:proofErr w:type="spellEnd"/>
      <w:r w:rsidRPr="006F732D">
        <w:rPr>
          <w:rFonts w:ascii="Times New Roman" w:eastAsia="MS Mincho" w:hAnsi="Times New Roman"/>
          <w:sz w:val="28"/>
          <w:szCs w:val="28"/>
          <w:lang w:val="sq-AL"/>
        </w:rPr>
        <w:t xml:space="preserve">-i do t’i dorëzojë </w:t>
      </w:r>
      <w:r w:rsidR="00AC285A">
        <w:rPr>
          <w:rFonts w:ascii="Times New Roman" w:eastAsia="MS Mincho" w:hAnsi="Times New Roman"/>
          <w:sz w:val="28"/>
          <w:szCs w:val="28"/>
          <w:lang w:val="sq-AL"/>
        </w:rPr>
        <w:t>q</w:t>
      </w:r>
      <w:r w:rsidRPr="006F732D">
        <w:rPr>
          <w:rFonts w:ascii="Times New Roman" w:eastAsia="MS Mincho" w:hAnsi="Times New Roman"/>
          <w:sz w:val="28"/>
          <w:szCs w:val="28"/>
          <w:lang w:val="sq-AL"/>
        </w:rPr>
        <w:t xml:space="preserve">everisë </w:t>
      </w:r>
      <w:r w:rsidR="00AC285A">
        <w:rPr>
          <w:rFonts w:ascii="Times New Roman" w:eastAsia="MS Mincho" w:hAnsi="Times New Roman"/>
          <w:sz w:val="28"/>
          <w:szCs w:val="28"/>
          <w:lang w:val="sq-AL"/>
        </w:rPr>
        <w:t>s</w:t>
      </w:r>
      <w:r w:rsidRPr="006F732D">
        <w:rPr>
          <w:rFonts w:ascii="Times New Roman" w:eastAsia="MS Mincho" w:hAnsi="Times New Roman"/>
          <w:sz w:val="28"/>
          <w:szCs w:val="28"/>
          <w:lang w:val="sq-AL"/>
        </w:rPr>
        <w:t xml:space="preserve">hqiptare pasqyrën e vërtetuar të llogarisë së bankës, ku evidentohet se aksionari(ët) ose </w:t>
      </w:r>
      <w:r w:rsidR="00AC285A">
        <w:rPr>
          <w:rFonts w:ascii="Times New Roman" w:eastAsia="MS Mincho" w:hAnsi="Times New Roman"/>
          <w:sz w:val="28"/>
          <w:szCs w:val="28"/>
          <w:lang w:val="sq-AL"/>
        </w:rPr>
        <w:t>o</w:t>
      </w:r>
      <w:r w:rsidRPr="006F732D">
        <w:rPr>
          <w:rFonts w:ascii="Times New Roman" w:eastAsia="MS Mincho" w:hAnsi="Times New Roman"/>
          <w:sz w:val="28"/>
          <w:szCs w:val="28"/>
          <w:lang w:val="sq-AL"/>
        </w:rPr>
        <w:t xml:space="preserve">rtak(ët) direkt ose indirekt të </w:t>
      </w:r>
      <w:proofErr w:type="spellStart"/>
      <w:r w:rsidRPr="00DA3B75">
        <w:rPr>
          <w:rFonts w:ascii="Times New Roman" w:eastAsia="MS Mincho" w:hAnsi="Times New Roman"/>
          <w:i/>
          <w:sz w:val="28"/>
          <w:szCs w:val="28"/>
          <w:lang w:val="sq-AL"/>
        </w:rPr>
        <w:t>Eagle</w:t>
      </w:r>
      <w:proofErr w:type="spellEnd"/>
      <w:r w:rsidRPr="00DA3B75">
        <w:rPr>
          <w:rFonts w:ascii="Times New Roman" w:eastAsia="MS Mincho" w:hAnsi="Times New Roman"/>
          <w:i/>
          <w:sz w:val="28"/>
          <w:szCs w:val="28"/>
          <w:lang w:val="sq-AL"/>
        </w:rPr>
        <w:t xml:space="preserve"> </w:t>
      </w:r>
      <w:proofErr w:type="spellStart"/>
      <w:r w:rsidRPr="00DA3B75">
        <w:rPr>
          <w:rFonts w:ascii="Times New Roman" w:eastAsia="MS Mincho" w:hAnsi="Times New Roman"/>
          <w:i/>
          <w:sz w:val="28"/>
          <w:szCs w:val="28"/>
          <w:lang w:val="sq-AL"/>
        </w:rPr>
        <w:t>Hills</w:t>
      </w:r>
      <w:proofErr w:type="spellEnd"/>
      <w:r w:rsidRPr="00DA3B75">
        <w:rPr>
          <w:rFonts w:ascii="Times New Roman" w:eastAsia="MS Mincho" w:hAnsi="Times New Roman"/>
          <w:i/>
          <w:sz w:val="28"/>
          <w:szCs w:val="28"/>
          <w:lang w:val="sq-AL"/>
        </w:rPr>
        <w:t>-</w:t>
      </w:r>
      <w:r w:rsidRPr="006F732D">
        <w:rPr>
          <w:rFonts w:ascii="Times New Roman" w:eastAsia="MS Mincho" w:hAnsi="Times New Roman"/>
          <w:sz w:val="28"/>
          <w:szCs w:val="28"/>
          <w:lang w:val="sq-AL"/>
        </w:rPr>
        <w:t xml:space="preserve">it, mbajnë në llogaritë e tyre një shumë që korrespondon me tridhjetë për qind (30%) të </w:t>
      </w:r>
      <w:r w:rsidR="00AC285A">
        <w:rPr>
          <w:rFonts w:ascii="Times New Roman" w:eastAsia="MS Mincho" w:hAnsi="Times New Roman"/>
          <w:sz w:val="28"/>
          <w:szCs w:val="28"/>
          <w:lang w:val="sq-AL"/>
        </w:rPr>
        <w:t>f</w:t>
      </w:r>
      <w:r w:rsidRPr="006F732D">
        <w:rPr>
          <w:rFonts w:ascii="Times New Roman" w:eastAsia="MS Mincho" w:hAnsi="Times New Roman"/>
          <w:sz w:val="28"/>
          <w:szCs w:val="28"/>
          <w:lang w:val="sq-AL"/>
        </w:rPr>
        <w:t xml:space="preserve">inancimit të nevojshëm për zhvillimin e </w:t>
      </w:r>
      <w:r w:rsidR="00AC285A">
        <w:rPr>
          <w:rFonts w:ascii="Times New Roman" w:eastAsia="MS Mincho" w:hAnsi="Times New Roman"/>
          <w:sz w:val="28"/>
          <w:szCs w:val="28"/>
          <w:lang w:val="sq-AL"/>
        </w:rPr>
        <w:t>s</w:t>
      </w:r>
      <w:r w:rsidRPr="006F732D">
        <w:rPr>
          <w:rFonts w:ascii="Times New Roman" w:eastAsia="MS Mincho" w:hAnsi="Times New Roman"/>
          <w:sz w:val="28"/>
          <w:szCs w:val="28"/>
          <w:lang w:val="sq-AL"/>
        </w:rPr>
        <w:t xml:space="preserve">heshit të </w:t>
      </w:r>
      <w:r w:rsidR="00AC285A">
        <w:rPr>
          <w:rFonts w:ascii="Times New Roman" w:eastAsia="MS Mincho" w:hAnsi="Times New Roman"/>
          <w:sz w:val="28"/>
          <w:szCs w:val="28"/>
          <w:lang w:val="sq-AL"/>
        </w:rPr>
        <w:t>f</w:t>
      </w:r>
      <w:r w:rsidRPr="006F732D">
        <w:rPr>
          <w:rFonts w:ascii="Times New Roman" w:eastAsia="MS Mincho" w:hAnsi="Times New Roman"/>
          <w:sz w:val="28"/>
          <w:szCs w:val="28"/>
          <w:lang w:val="sq-AL"/>
        </w:rPr>
        <w:t xml:space="preserve">azës 1 dhe më pas të </w:t>
      </w:r>
      <w:r w:rsidR="00AC285A">
        <w:rPr>
          <w:rFonts w:ascii="Times New Roman" w:eastAsia="MS Mincho" w:hAnsi="Times New Roman"/>
          <w:sz w:val="28"/>
          <w:szCs w:val="28"/>
          <w:lang w:val="sq-AL"/>
        </w:rPr>
        <w:t>f</w:t>
      </w:r>
      <w:r w:rsidRPr="006F732D">
        <w:rPr>
          <w:rFonts w:ascii="Times New Roman" w:eastAsia="MS Mincho" w:hAnsi="Times New Roman"/>
          <w:sz w:val="28"/>
          <w:szCs w:val="28"/>
          <w:lang w:val="sq-AL"/>
        </w:rPr>
        <w:t xml:space="preserve">azës 2 dhe letrën(at) e synimit të nënshkruara nga aksionarët/ortaku(ët), që ata janë të gatshëm ta investojnë këtë shumë për të financuar rritjen e kapitalit të </w:t>
      </w:r>
      <w:r w:rsidR="00AC285A">
        <w:rPr>
          <w:rFonts w:ascii="Times New Roman" w:eastAsia="MS Mincho" w:hAnsi="Times New Roman"/>
          <w:sz w:val="28"/>
          <w:szCs w:val="28"/>
          <w:lang w:val="sq-AL"/>
        </w:rPr>
        <w:t>f</w:t>
      </w:r>
      <w:r w:rsidRPr="006F732D">
        <w:rPr>
          <w:rFonts w:ascii="Times New Roman" w:eastAsia="MS Mincho" w:hAnsi="Times New Roman"/>
          <w:sz w:val="28"/>
          <w:szCs w:val="28"/>
          <w:lang w:val="sq-AL"/>
        </w:rPr>
        <w:t xml:space="preserve">azës 1 dhe të </w:t>
      </w:r>
      <w:r w:rsidR="00AC285A">
        <w:rPr>
          <w:rFonts w:ascii="Times New Roman" w:eastAsia="MS Mincho" w:hAnsi="Times New Roman"/>
          <w:sz w:val="28"/>
          <w:szCs w:val="28"/>
          <w:lang w:val="sq-AL"/>
        </w:rPr>
        <w:t>f</w:t>
      </w:r>
      <w:r w:rsidRPr="006F732D">
        <w:rPr>
          <w:rFonts w:ascii="Times New Roman" w:eastAsia="MS Mincho" w:hAnsi="Times New Roman"/>
          <w:sz w:val="28"/>
          <w:szCs w:val="28"/>
          <w:lang w:val="sq-AL"/>
        </w:rPr>
        <w:t xml:space="preserve">azës 2 dhe përfundimin e </w:t>
      </w:r>
      <w:r w:rsidR="00AC285A">
        <w:rPr>
          <w:rFonts w:ascii="Times New Roman" w:eastAsia="MS Mincho" w:hAnsi="Times New Roman"/>
          <w:sz w:val="28"/>
          <w:szCs w:val="28"/>
          <w:lang w:val="sq-AL"/>
        </w:rPr>
        <w:t>p</w:t>
      </w:r>
      <w:r w:rsidRPr="006F732D">
        <w:rPr>
          <w:rFonts w:ascii="Times New Roman" w:eastAsia="MS Mincho" w:hAnsi="Times New Roman"/>
          <w:sz w:val="28"/>
          <w:szCs w:val="28"/>
          <w:lang w:val="sq-AL"/>
        </w:rPr>
        <w:t>rojektit.</w:t>
      </w:r>
    </w:p>
    <w:p w14:paraId="6C8FAC74" w14:textId="77777777" w:rsidR="006F732D" w:rsidRPr="006F732D" w:rsidRDefault="006F732D" w:rsidP="00063099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val="sq-AL"/>
        </w:rPr>
      </w:pPr>
    </w:p>
    <w:p w14:paraId="5ED7E157" w14:textId="77777777" w:rsidR="006F732D" w:rsidRPr="006F732D" w:rsidRDefault="006F732D" w:rsidP="00063099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val="sq-AL"/>
        </w:rPr>
      </w:pPr>
      <w:r w:rsidRPr="006F732D">
        <w:rPr>
          <w:rFonts w:ascii="Times New Roman" w:eastAsia="MS Mincho" w:hAnsi="Times New Roman"/>
          <w:sz w:val="28"/>
          <w:szCs w:val="28"/>
          <w:lang w:val="sq-AL"/>
        </w:rPr>
        <w:t xml:space="preserve">Në këtë marrëveshje janë vendosur afate zinxhir, si për aplikimet ashtu dhe për fillimin e punimeve. </w:t>
      </w:r>
    </w:p>
    <w:p w14:paraId="03248378" w14:textId="77777777" w:rsidR="006F732D" w:rsidRPr="006F732D" w:rsidRDefault="006F732D" w:rsidP="00063099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val="sq-AL"/>
        </w:rPr>
      </w:pPr>
    </w:p>
    <w:p w14:paraId="2AD44552" w14:textId="77777777" w:rsidR="006F732D" w:rsidRPr="006F732D" w:rsidRDefault="006F732D" w:rsidP="00063099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val="sq-AL"/>
        </w:rPr>
      </w:pPr>
      <w:r w:rsidRPr="006F732D">
        <w:rPr>
          <w:rFonts w:ascii="Times New Roman" w:eastAsia="MS Mincho" w:hAnsi="Times New Roman"/>
          <w:sz w:val="28"/>
          <w:szCs w:val="28"/>
          <w:lang w:val="sq-AL"/>
        </w:rPr>
        <w:t>Marrëveshja përcakton dispozita edhe për “</w:t>
      </w:r>
      <w:proofErr w:type="spellStart"/>
      <w:r w:rsidRPr="007635AA">
        <w:rPr>
          <w:rFonts w:ascii="Times New Roman" w:eastAsia="MS Mincho" w:hAnsi="Times New Roman"/>
          <w:i/>
          <w:sz w:val="28"/>
          <w:szCs w:val="28"/>
          <w:lang w:val="sq-AL"/>
        </w:rPr>
        <w:t>minority</w:t>
      </w:r>
      <w:proofErr w:type="spellEnd"/>
      <w:r w:rsidRPr="007635AA">
        <w:rPr>
          <w:rFonts w:ascii="Times New Roman" w:eastAsia="MS Mincho" w:hAnsi="Times New Roman"/>
          <w:i/>
          <w:sz w:val="28"/>
          <w:szCs w:val="28"/>
          <w:lang w:val="sq-AL"/>
        </w:rPr>
        <w:t xml:space="preserve"> </w:t>
      </w:r>
      <w:proofErr w:type="spellStart"/>
      <w:r w:rsidRPr="007635AA">
        <w:rPr>
          <w:rFonts w:ascii="Times New Roman" w:eastAsia="MS Mincho" w:hAnsi="Times New Roman"/>
          <w:i/>
          <w:sz w:val="28"/>
          <w:szCs w:val="28"/>
          <w:lang w:val="sq-AL"/>
        </w:rPr>
        <w:t>shareholders</w:t>
      </w:r>
      <w:proofErr w:type="spellEnd"/>
      <w:r w:rsidRPr="006F732D">
        <w:rPr>
          <w:rFonts w:ascii="Times New Roman" w:eastAsia="MS Mincho" w:hAnsi="Times New Roman"/>
          <w:sz w:val="28"/>
          <w:szCs w:val="28"/>
          <w:lang w:val="sq-AL"/>
        </w:rPr>
        <w:t xml:space="preserve">” dhe garanci për të ndaj nuk ka hapësira për abuzim. </w:t>
      </w:r>
    </w:p>
    <w:p w14:paraId="2C743382" w14:textId="77777777" w:rsidR="006F732D" w:rsidRPr="006F732D" w:rsidRDefault="006F732D" w:rsidP="00063099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val="sq-AL"/>
        </w:rPr>
      </w:pPr>
    </w:p>
    <w:p w14:paraId="00E8CF1B" w14:textId="6F6349A2" w:rsidR="006F732D" w:rsidRDefault="006F732D" w:rsidP="00063099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val="sq-AL"/>
        </w:rPr>
      </w:pPr>
      <w:r w:rsidRPr="006F732D">
        <w:rPr>
          <w:rFonts w:ascii="Times New Roman" w:eastAsia="MS Mincho" w:hAnsi="Times New Roman"/>
          <w:sz w:val="28"/>
          <w:szCs w:val="28"/>
          <w:lang w:val="sq-AL"/>
        </w:rPr>
        <w:t xml:space="preserve">Investitori </w:t>
      </w:r>
      <w:r w:rsidR="00AC285A">
        <w:rPr>
          <w:rFonts w:ascii="Times New Roman" w:eastAsia="MS Mincho" w:hAnsi="Times New Roman"/>
          <w:sz w:val="28"/>
          <w:szCs w:val="28"/>
          <w:lang w:val="sq-AL"/>
        </w:rPr>
        <w:t>s</w:t>
      </w:r>
      <w:r w:rsidRPr="006F732D">
        <w:rPr>
          <w:rFonts w:ascii="Times New Roman" w:eastAsia="MS Mincho" w:hAnsi="Times New Roman"/>
          <w:sz w:val="28"/>
          <w:szCs w:val="28"/>
          <w:lang w:val="sq-AL"/>
        </w:rPr>
        <w:t xml:space="preserve">trategjik do të ketë të drejtat e mëposhtme mbi zonat e përbashkëta të seksioneve të zhvilluara të </w:t>
      </w:r>
      <w:r w:rsidR="00AC285A">
        <w:rPr>
          <w:rFonts w:ascii="Times New Roman" w:eastAsia="MS Mincho" w:hAnsi="Times New Roman"/>
          <w:sz w:val="28"/>
          <w:szCs w:val="28"/>
          <w:lang w:val="sq-AL"/>
        </w:rPr>
        <w:t>s</w:t>
      </w:r>
      <w:r w:rsidRPr="006F732D">
        <w:rPr>
          <w:rFonts w:ascii="Times New Roman" w:eastAsia="MS Mincho" w:hAnsi="Times New Roman"/>
          <w:sz w:val="28"/>
          <w:szCs w:val="28"/>
          <w:lang w:val="sq-AL"/>
        </w:rPr>
        <w:t xml:space="preserve">heshit të </w:t>
      </w:r>
      <w:r w:rsidR="00AC285A">
        <w:rPr>
          <w:rFonts w:ascii="Times New Roman" w:eastAsia="MS Mincho" w:hAnsi="Times New Roman"/>
          <w:sz w:val="28"/>
          <w:szCs w:val="28"/>
          <w:lang w:val="sq-AL"/>
        </w:rPr>
        <w:t>p</w:t>
      </w:r>
      <w:r w:rsidRPr="006F732D">
        <w:rPr>
          <w:rFonts w:ascii="Times New Roman" w:eastAsia="MS Mincho" w:hAnsi="Times New Roman"/>
          <w:sz w:val="28"/>
          <w:szCs w:val="28"/>
          <w:lang w:val="sq-AL"/>
        </w:rPr>
        <w:t>rojektit:</w:t>
      </w:r>
    </w:p>
    <w:p w14:paraId="608EEBB4" w14:textId="77777777" w:rsidR="00AC285A" w:rsidRPr="006F732D" w:rsidRDefault="00AC285A" w:rsidP="00063099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val="sq-AL"/>
        </w:rPr>
      </w:pPr>
    </w:p>
    <w:p w14:paraId="7E5E0038" w14:textId="3FF17184" w:rsidR="006F732D" w:rsidRPr="006F732D" w:rsidRDefault="006F732D" w:rsidP="00063099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eastAsia="MS Mincho" w:hAnsi="Times New Roman"/>
          <w:sz w:val="28"/>
          <w:szCs w:val="28"/>
          <w:lang w:val="sq-AL"/>
        </w:rPr>
      </w:pPr>
      <w:r w:rsidRPr="006F732D">
        <w:rPr>
          <w:rFonts w:ascii="Times New Roman" w:eastAsia="MS Mincho" w:hAnsi="Times New Roman"/>
          <w:sz w:val="28"/>
          <w:szCs w:val="28"/>
          <w:lang w:val="sq-AL"/>
        </w:rPr>
        <w:t>-</w:t>
      </w:r>
      <w:r w:rsidRPr="006F732D">
        <w:rPr>
          <w:rFonts w:ascii="Times New Roman" w:eastAsia="MS Mincho" w:hAnsi="Times New Roman"/>
          <w:sz w:val="28"/>
          <w:szCs w:val="28"/>
          <w:lang w:val="sq-AL"/>
        </w:rPr>
        <w:tab/>
        <w:t xml:space="preserve">të drejtën dhe detyrimin për të zhvilluar dhe mirëmbajtur infrastrukturën e nevojshme në </w:t>
      </w:r>
      <w:r w:rsidR="00AC285A">
        <w:rPr>
          <w:rFonts w:ascii="Times New Roman" w:eastAsia="MS Mincho" w:hAnsi="Times New Roman"/>
          <w:sz w:val="28"/>
          <w:szCs w:val="28"/>
          <w:lang w:val="sq-AL"/>
        </w:rPr>
        <w:t>s</w:t>
      </w:r>
      <w:r w:rsidRPr="006F732D">
        <w:rPr>
          <w:rFonts w:ascii="Times New Roman" w:eastAsia="MS Mincho" w:hAnsi="Times New Roman"/>
          <w:sz w:val="28"/>
          <w:szCs w:val="28"/>
          <w:lang w:val="sq-AL"/>
        </w:rPr>
        <w:t xml:space="preserve">heshin e </w:t>
      </w:r>
      <w:r w:rsidR="00AC285A">
        <w:rPr>
          <w:rFonts w:ascii="Times New Roman" w:eastAsia="MS Mincho" w:hAnsi="Times New Roman"/>
          <w:sz w:val="28"/>
          <w:szCs w:val="28"/>
          <w:lang w:val="sq-AL"/>
        </w:rPr>
        <w:t>p</w:t>
      </w:r>
      <w:r w:rsidRPr="006F732D">
        <w:rPr>
          <w:rFonts w:ascii="Times New Roman" w:eastAsia="MS Mincho" w:hAnsi="Times New Roman"/>
          <w:sz w:val="28"/>
          <w:szCs w:val="28"/>
          <w:lang w:val="sq-AL"/>
        </w:rPr>
        <w:t xml:space="preserve">rojektit (përfshirë rrugët, trotuaret, parqet, peizazhet, etj. (referuar në vijim si “Zonat e </w:t>
      </w:r>
      <w:r w:rsidR="00AC285A">
        <w:rPr>
          <w:rFonts w:ascii="Times New Roman" w:eastAsia="MS Mincho" w:hAnsi="Times New Roman"/>
          <w:sz w:val="28"/>
          <w:szCs w:val="28"/>
          <w:lang w:val="sq-AL"/>
        </w:rPr>
        <w:t>p</w:t>
      </w:r>
      <w:r w:rsidRPr="006F732D">
        <w:rPr>
          <w:rFonts w:ascii="Times New Roman" w:eastAsia="MS Mincho" w:hAnsi="Times New Roman"/>
          <w:sz w:val="28"/>
          <w:szCs w:val="28"/>
          <w:lang w:val="sq-AL"/>
        </w:rPr>
        <w:t xml:space="preserve">ërbashkëta </w:t>
      </w:r>
      <w:r w:rsidR="00AC285A">
        <w:rPr>
          <w:rFonts w:ascii="Times New Roman" w:eastAsia="MS Mincho" w:hAnsi="Times New Roman"/>
          <w:sz w:val="28"/>
          <w:szCs w:val="28"/>
          <w:lang w:val="sq-AL"/>
        </w:rPr>
        <w:t>p</w:t>
      </w:r>
      <w:r w:rsidRPr="006F732D">
        <w:rPr>
          <w:rFonts w:ascii="Times New Roman" w:eastAsia="MS Mincho" w:hAnsi="Times New Roman"/>
          <w:sz w:val="28"/>
          <w:szCs w:val="28"/>
          <w:lang w:val="sq-AL"/>
        </w:rPr>
        <w:t>ublike”);</w:t>
      </w:r>
    </w:p>
    <w:p w14:paraId="773B5423" w14:textId="28208249" w:rsidR="006F732D" w:rsidRPr="006F732D" w:rsidRDefault="006F732D" w:rsidP="00063099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eastAsia="MS Mincho" w:hAnsi="Times New Roman"/>
          <w:sz w:val="28"/>
          <w:szCs w:val="28"/>
          <w:lang w:val="sq-AL"/>
        </w:rPr>
      </w:pPr>
      <w:r w:rsidRPr="006F732D">
        <w:rPr>
          <w:rFonts w:ascii="Times New Roman" w:eastAsia="MS Mincho" w:hAnsi="Times New Roman"/>
          <w:sz w:val="28"/>
          <w:szCs w:val="28"/>
          <w:lang w:val="sq-AL"/>
        </w:rPr>
        <w:t>-</w:t>
      </w:r>
      <w:r w:rsidRPr="006F732D">
        <w:rPr>
          <w:rFonts w:ascii="Times New Roman" w:eastAsia="MS Mincho" w:hAnsi="Times New Roman"/>
          <w:sz w:val="28"/>
          <w:szCs w:val="28"/>
          <w:lang w:val="sq-AL"/>
        </w:rPr>
        <w:tab/>
        <w:t xml:space="preserve">të drejtën dhe detyrimin për të zhvilluar zonat e përbashkëta të ndërtesave rezidenciale dhe tregtare (referuar në vijim si “Zonat e </w:t>
      </w:r>
      <w:r w:rsidR="00AC285A">
        <w:rPr>
          <w:rFonts w:ascii="Times New Roman" w:eastAsia="MS Mincho" w:hAnsi="Times New Roman"/>
          <w:sz w:val="28"/>
          <w:szCs w:val="28"/>
          <w:lang w:val="sq-AL"/>
        </w:rPr>
        <w:t>p</w:t>
      </w:r>
      <w:r w:rsidRPr="006F732D">
        <w:rPr>
          <w:rFonts w:ascii="Times New Roman" w:eastAsia="MS Mincho" w:hAnsi="Times New Roman"/>
          <w:sz w:val="28"/>
          <w:szCs w:val="28"/>
          <w:lang w:val="sq-AL"/>
        </w:rPr>
        <w:t xml:space="preserve">ërbashkëta </w:t>
      </w:r>
      <w:r w:rsidR="00AC285A">
        <w:rPr>
          <w:rFonts w:ascii="Times New Roman" w:eastAsia="MS Mincho" w:hAnsi="Times New Roman"/>
          <w:sz w:val="28"/>
          <w:szCs w:val="28"/>
          <w:lang w:val="sq-AL"/>
        </w:rPr>
        <w:t>p</w:t>
      </w:r>
      <w:r w:rsidRPr="006F732D">
        <w:rPr>
          <w:rFonts w:ascii="Times New Roman" w:eastAsia="MS Mincho" w:hAnsi="Times New Roman"/>
          <w:sz w:val="28"/>
          <w:szCs w:val="28"/>
          <w:lang w:val="sq-AL"/>
        </w:rPr>
        <w:t xml:space="preserve">rivate”) dhe të drejtën për të ofruar shërbimet e menaxhimit të pronës lidhur me </w:t>
      </w:r>
      <w:r w:rsidR="00AC285A">
        <w:rPr>
          <w:rFonts w:ascii="Times New Roman" w:eastAsia="MS Mincho" w:hAnsi="Times New Roman"/>
          <w:sz w:val="28"/>
          <w:szCs w:val="28"/>
          <w:lang w:val="sq-AL"/>
        </w:rPr>
        <w:t>z</w:t>
      </w:r>
      <w:r w:rsidRPr="006F732D">
        <w:rPr>
          <w:rFonts w:ascii="Times New Roman" w:eastAsia="MS Mincho" w:hAnsi="Times New Roman"/>
          <w:sz w:val="28"/>
          <w:szCs w:val="28"/>
          <w:lang w:val="sq-AL"/>
        </w:rPr>
        <w:t xml:space="preserve">onat e </w:t>
      </w:r>
      <w:r w:rsidR="00AC285A">
        <w:rPr>
          <w:rFonts w:ascii="Times New Roman" w:eastAsia="MS Mincho" w:hAnsi="Times New Roman"/>
          <w:sz w:val="28"/>
          <w:szCs w:val="28"/>
          <w:lang w:val="sq-AL"/>
        </w:rPr>
        <w:t>p</w:t>
      </w:r>
      <w:r w:rsidRPr="006F732D">
        <w:rPr>
          <w:rFonts w:ascii="Times New Roman" w:eastAsia="MS Mincho" w:hAnsi="Times New Roman"/>
          <w:sz w:val="28"/>
          <w:szCs w:val="28"/>
          <w:lang w:val="sq-AL"/>
        </w:rPr>
        <w:t xml:space="preserve">ërbashkëta </w:t>
      </w:r>
      <w:r w:rsidR="00AC285A">
        <w:rPr>
          <w:rFonts w:ascii="Times New Roman" w:eastAsia="MS Mincho" w:hAnsi="Times New Roman"/>
          <w:sz w:val="28"/>
          <w:szCs w:val="28"/>
          <w:lang w:val="sq-AL"/>
        </w:rPr>
        <w:t>p</w:t>
      </w:r>
      <w:r w:rsidRPr="006F732D">
        <w:rPr>
          <w:rFonts w:ascii="Times New Roman" w:eastAsia="MS Mincho" w:hAnsi="Times New Roman"/>
          <w:sz w:val="28"/>
          <w:szCs w:val="28"/>
          <w:lang w:val="sq-AL"/>
        </w:rPr>
        <w:t xml:space="preserve">rivate dhe </w:t>
      </w:r>
      <w:r w:rsidR="00AC285A">
        <w:rPr>
          <w:rFonts w:ascii="Times New Roman" w:eastAsia="MS Mincho" w:hAnsi="Times New Roman"/>
          <w:sz w:val="28"/>
          <w:szCs w:val="28"/>
          <w:lang w:val="sq-AL"/>
        </w:rPr>
        <w:t>z</w:t>
      </w:r>
      <w:r w:rsidR="00AC285A" w:rsidRPr="006F732D">
        <w:rPr>
          <w:rFonts w:ascii="Times New Roman" w:eastAsia="MS Mincho" w:hAnsi="Times New Roman"/>
          <w:sz w:val="28"/>
          <w:szCs w:val="28"/>
          <w:lang w:val="sq-AL"/>
        </w:rPr>
        <w:t xml:space="preserve">onat </w:t>
      </w:r>
      <w:r w:rsidRPr="006F732D">
        <w:rPr>
          <w:rFonts w:ascii="Times New Roman" w:eastAsia="MS Mincho" w:hAnsi="Times New Roman"/>
          <w:sz w:val="28"/>
          <w:szCs w:val="28"/>
          <w:lang w:val="sq-AL"/>
        </w:rPr>
        <w:t xml:space="preserve">e </w:t>
      </w:r>
      <w:r w:rsidR="00AC285A">
        <w:rPr>
          <w:rFonts w:ascii="Times New Roman" w:eastAsia="MS Mincho" w:hAnsi="Times New Roman"/>
          <w:sz w:val="28"/>
          <w:szCs w:val="28"/>
          <w:lang w:val="sq-AL"/>
        </w:rPr>
        <w:t>p</w:t>
      </w:r>
      <w:r w:rsidRPr="006F732D">
        <w:rPr>
          <w:rFonts w:ascii="Times New Roman" w:eastAsia="MS Mincho" w:hAnsi="Times New Roman"/>
          <w:sz w:val="28"/>
          <w:szCs w:val="28"/>
          <w:lang w:val="sq-AL"/>
        </w:rPr>
        <w:t xml:space="preserve">ërbashkëta </w:t>
      </w:r>
      <w:r w:rsidR="00AC285A">
        <w:rPr>
          <w:rFonts w:ascii="Times New Roman" w:eastAsia="MS Mincho" w:hAnsi="Times New Roman"/>
          <w:sz w:val="28"/>
          <w:szCs w:val="28"/>
          <w:lang w:val="sq-AL"/>
        </w:rPr>
        <w:t>p</w:t>
      </w:r>
      <w:r w:rsidRPr="006F732D">
        <w:rPr>
          <w:rFonts w:ascii="Times New Roman" w:eastAsia="MS Mincho" w:hAnsi="Times New Roman"/>
          <w:sz w:val="28"/>
          <w:szCs w:val="28"/>
          <w:lang w:val="sq-AL"/>
        </w:rPr>
        <w:t>ublike, si dhe të drejtën për të vendosur tarifa adekuate të menaxhimit të pronës për këto shërbime sipas kushteve të marrëveshjes së saj të bashkëpronësisë me klientët;</w:t>
      </w:r>
    </w:p>
    <w:p w14:paraId="3A17A865" w14:textId="6EDC73A1" w:rsidR="006F732D" w:rsidRPr="006F732D" w:rsidRDefault="006F732D" w:rsidP="00063099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eastAsia="MS Mincho" w:hAnsi="Times New Roman"/>
          <w:sz w:val="28"/>
          <w:szCs w:val="28"/>
          <w:lang w:val="sq-AL"/>
        </w:rPr>
      </w:pPr>
      <w:r w:rsidRPr="006F732D">
        <w:rPr>
          <w:rFonts w:ascii="Times New Roman" w:eastAsia="MS Mincho" w:hAnsi="Times New Roman"/>
          <w:sz w:val="28"/>
          <w:szCs w:val="28"/>
          <w:lang w:val="sq-AL"/>
        </w:rPr>
        <w:t>-</w:t>
      </w:r>
      <w:r w:rsidRPr="006F732D">
        <w:rPr>
          <w:rFonts w:ascii="Times New Roman" w:eastAsia="MS Mincho" w:hAnsi="Times New Roman"/>
          <w:sz w:val="28"/>
          <w:szCs w:val="28"/>
          <w:lang w:val="sq-AL"/>
        </w:rPr>
        <w:tab/>
        <w:t xml:space="preserve">të drejta të tjera të nevojshme për të menaxhuar siç duhet seksionet e zhvilluara të </w:t>
      </w:r>
      <w:r w:rsidR="00AC285A">
        <w:rPr>
          <w:rFonts w:ascii="Times New Roman" w:eastAsia="MS Mincho" w:hAnsi="Times New Roman"/>
          <w:sz w:val="28"/>
          <w:szCs w:val="28"/>
          <w:lang w:val="sq-AL"/>
        </w:rPr>
        <w:t>s</w:t>
      </w:r>
      <w:r w:rsidRPr="006F732D">
        <w:rPr>
          <w:rFonts w:ascii="Times New Roman" w:eastAsia="MS Mincho" w:hAnsi="Times New Roman"/>
          <w:sz w:val="28"/>
          <w:szCs w:val="28"/>
          <w:lang w:val="sq-AL"/>
        </w:rPr>
        <w:t xml:space="preserve">heshit të </w:t>
      </w:r>
      <w:r w:rsidR="00AC285A">
        <w:rPr>
          <w:rFonts w:ascii="Times New Roman" w:eastAsia="MS Mincho" w:hAnsi="Times New Roman"/>
          <w:sz w:val="28"/>
          <w:szCs w:val="28"/>
          <w:lang w:val="sq-AL"/>
        </w:rPr>
        <w:t>p</w:t>
      </w:r>
      <w:r w:rsidRPr="006F732D">
        <w:rPr>
          <w:rFonts w:ascii="Times New Roman" w:eastAsia="MS Mincho" w:hAnsi="Times New Roman"/>
          <w:sz w:val="28"/>
          <w:szCs w:val="28"/>
          <w:lang w:val="sq-AL"/>
        </w:rPr>
        <w:t xml:space="preserve">rojektit, në mënyrë që të arrihet niveli i përvojës së kërkuar nga </w:t>
      </w:r>
      <w:proofErr w:type="spellStart"/>
      <w:r w:rsidRPr="00DA3B75">
        <w:rPr>
          <w:rFonts w:ascii="Times New Roman" w:eastAsia="MS Mincho" w:hAnsi="Times New Roman"/>
          <w:i/>
          <w:sz w:val="28"/>
          <w:szCs w:val="28"/>
          <w:lang w:val="sq-AL"/>
        </w:rPr>
        <w:t>Eagle</w:t>
      </w:r>
      <w:proofErr w:type="spellEnd"/>
      <w:r w:rsidRPr="00DA3B75">
        <w:rPr>
          <w:rFonts w:ascii="Times New Roman" w:eastAsia="MS Mincho" w:hAnsi="Times New Roman"/>
          <w:i/>
          <w:sz w:val="28"/>
          <w:szCs w:val="28"/>
          <w:lang w:val="sq-AL"/>
        </w:rPr>
        <w:t xml:space="preserve"> </w:t>
      </w:r>
      <w:proofErr w:type="spellStart"/>
      <w:r w:rsidRPr="00DA3B75">
        <w:rPr>
          <w:rFonts w:ascii="Times New Roman" w:eastAsia="MS Mincho" w:hAnsi="Times New Roman"/>
          <w:i/>
          <w:sz w:val="28"/>
          <w:szCs w:val="28"/>
          <w:lang w:val="sq-AL"/>
        </w:rPr>
        <w:t>Hills</w:t>
      </w:r>
      <w:proofErr w:type="spellEnd"/>
      <w:r w:rsidRPr="006F732D">
        <w:rPr>
          <w:rFonts w:ascii="Times New Roman" w:eastAsia="MS Mincho" w:hAnsi="Times New Roman"/>
          <w:sz w:val="28"/>
          <w:szCs w:val="28"/>
          <w:lang w:val="sq-AL"/>
        </w:rPr>
        <w:t>, duke përfshirë, por</w:t>
      </w:r>
      <w:r w:rsidR="00AC285A">
        <w:rPr>
          <w:rFonts w:ascii="Times New Roman" w:eastAsia="MS Mincho" w:hAnsi="Times New Roman"/>
          <w:sz w:val="28"/>
          <w:szCs w:val="28"/>
          <w:lang w:val="sq-AL"/>
        </w:rPr>
        <w:t>,</w:t>
      </w:r>
      <w:r w:rsidRPr="006F732D">
        <w:rPr>
          <w:rFonts w:ascii="Times New Roman" w:eastAsia="MS Mincho" w:hAnsi="Times New Roman"/>
          <w:sz w:val="28"/>
          <w:szCs w:val="28"/>
          <w:lang w:val="sq-AL"/>
        </w:rPr>
        <w:t xml:space="preserve"> pa u kufizuar në të</w:t>
      </w:r>
      <w:r w:rsidR="00AC285A">
        <w:rPr>
          <w:rFonts w:ascii="Times New Roman" w:eastAsia="MS Mincho" w:hAnsi="Times New Roman"/>
          <w:sz w:val="28"/>
          <w:szCs w:val="28"/>
          <w:lang w:val="sq-AL"/>
        </w:rPr>
        <w:t>, t</w:t>
      </w:r>
      <w:r w:rsidR="0074357C">
        <w:rPr>
          <w:rFonts w:ascii="Times New Roman" w:eastAsia="MS Mincho" w:hAnsi="Times New Roman"/>
          <w:sz w:val="28"/>
          <w:szCs w:val="28"/>
          <w:lang w:val="sq-AL"/>
        </w:rPr>
        <w:t>ë</w:t>
      </w:r>
      <w:r w:rsidRPr="006F732D">
        <w:rPr>
          <w:rFonts w:ascii="Times New Roman" w:eastAsia="MS Mincho" w:hAnsi="Times New Roman"/>
          <w:sz w:val="28"/>
          <w:szCs w:val="28"/>
          <w:lang w:val="sq-AL"/>
        </w:rPr>
        <w:t xml:space="preserve"> drejtën për të operuar dhe menaxhuar </w:t>
      </w:r>
      <w:r w:rsidR="00AC285A">
        <w:rPr>
          <w:rFonts w:ascii="Times New Roman" w:eastAsia="MS Mincho" w:hAnsi="Times New Roman"/>
          <w:sz w:val="28"/>
          <w:szCs w:val="28"/>
          <w:lang w:val="sq-AL"/>
        </w:rPr>
        <w:t>z</w:t>
      </w:r>
      <w:r w:rsidR="00AC285A" w:rsidRPr="006F732D">
        <w:rPr>
          <w:rFonts w:ascii="Times New Roman" w:eastAsia="MS Mincho" w:hAnsi="Times New Roman"/>
          <w:sz w:val="28"/>
          <w:szCs w:val="28"/>
          <w:lang w:val="sq-AL"/>
        </w:rPr>
        <w:t xml:space="preserve">onat </w:t>
      </w:r>
      <w:r w:rsidRPr="006F732D">
        <w:rPr>
          <w:rFonts w:ascii="Times New Roman" w:eastAsia="MS Mincho" w:hAnsi="Times New Roman"/>
          <w:sz w:val="28"/>
          <w:szCs w:val="28"/>
          <w:lang w:val="sq-AL"/>
        </w:rPr>
        <w:t xml:space="preserve">e </w:t>
      </w:r>
      <w:r w:rsidR="00AC285A">
        <w:rPr>
          <w:rFonts w:ascii="Times New Roman" w:eastAsia="MS Mincho" w:hAnsi="Times New Roman"/>
          <w:sz w:val="28"/>
          <w:szCs w:val="28"/>
          <w:lang w:val="sq-AL"/>
        </w:rPr>
        <w:t>p</w:t>
      </w:r>
      <w:r w:rsidRPr="006F732D">
        <w:rPr>
          <w:rFonts w:ascii="Times New Roman" w:eastAsia="MS Mincho" w:hAnsi="Times New Roman"/>
          <w:sz w:val="28"/>
          <w:szCs w:val="28"/>
          <w:lang w:val="sq-AL"/>
        </w:rPr>
        <w:t xml:space="preserve">ërbashkëta </w:t>
      </w:r>
      <w:r w:rsidR="00AC285A">
        <w:rPr>
          <w:rFonts w:ascii="Times New Roman" w:eastAsia="MS Mincho" w:hAnsi="Times New Roman"/>
          <w:sz w:val="28"/>
          <w:szCs w:val="28"/>
          <w:lang w:val="sq-AL"/>
        </w:rPr>
        <w:t>p</w:t>
      </w:r>
      <w:r w:rsidRPr="006F732D">
        <w:rPr>
          <w:rFonts w:ascii="Times New Roman" w:eastAsia="MS Mincho" w:hAnsi="Times New Roman"/>
          <w:sz w:val="28"/>
          <w:szCs w:val="28"/>
          <w:lang w:val="sq-AL"/>
        </w:rPr>
        <w:t xml:space="preserve">ublike dhe </w:t>
      </w:r>
      <w:r w:rsidR="00AC285A">
        <w:rPr>
          <w:rFonts w:ascii="Times New Roman" w:eastAsia="MS Mincho" w:hAnsi="Times New Roman"/>
          <w:sz w:val="28"/>
          <w:szCs w:val="28"/>
          <w:lang w:val="sq-AL"/>
        </w:rPr>
        <w:t>p</w:t>
      </w:r>
      <w:r w:rsidRPr="006F732D">
        <w:rPr>
          <w:rFonts w:ascii="Times New Roman" w:eastAsia="MS Mincho" w:hAnsi="Times New Roman"/>
          <w:sz w:val="28"/>
          <w:szCs w:val="28"/>
          <w:lang w:val="sq-AL"/>
        </w:rPr>
        <w:t>rivate për 35 vjet (ose kushte të tjera</w:t>
      </w:r>
      <w:r w:rsidR="00AC285A">
        <w:rPr>
          <w:rFonts w:ascii="Times New Roman" w:eastAsia="MS Mincho" w:hAnsi="Times New Roman"/>
          <w:sz w:val="28"/>
          <w:szCs w:val="28"/>
          <w:lang w:val="sq-AL"/>
        </w:rPr>
        <w:t>,</w:t>
      </w:r>
      <w:r w:rsidRPr="006F732D">
        <w:rPr>
          <w:rFonts w:ascii="Times New Roman" w:eastAsia="MS Mincho" w:hAnsi="Times New Roman"/>
          <w:sz w:val="28"/>
          <w:szCs w:val="28"/>
          <w:lang w:val="sq-AL"/>
        </w:rPr>
        <w:t xml:space="preserve"> siç mund të bihet dakord).</w:t>
      </w:r>
      <w:r w:rsidR="00AC285A">
        <w:rPr>
          <w:rFonts w:ascii="Times New Roman" w:eastAsia="MS Mincho" w:hAnsi="Times New Roman"/>
          <w:sz w:val="28"/>
          <w:szCs w:val="28"/>
          <w:lang w:val="sq-AL"/>
        </w:rPr>
        <w:t xml:space="preserve"> </w:t>
      </w:r>
      <w:r w:rsidRPr="006F732D">
        <w:rPr>
          <w:rFonts w:ascii="Times New Roman" w:eastAsia="MS Mincho" w:hAnsi="Times New Roman"/>
          <w:sz w:val="28"/>
          <w:szCs w:val="28"/>
          <w:lang w:val="sq-AL"/>
        </w:rPr>
        <w:t xml:space="preserve">Në masën që pas përfundimit të zhvillimit për një </w:t>
      </w:r>
      <w:r w:rsidR="00AC285A">
        <w:rPr>
          <w:rFonts w:ascii="Times New Roman" w:eastAsia="MS Mincho" w:hAnsi="Times New Roman"/>
          <w:sz w:val="28"/>
          <w:szCs w:val="28"/>
          <w:lang w:val="sq-AL"/>
        </w:rPr>
        <w:t>p</w:t>
      </w:r>
      <w:r w:rsidRPr="006F732D">
        <w:rPr>
          <w:rFonts w:ascii="Times New Roman" w:eastAsia="MS Mincho" w:hAnsi="Times New Roman"/>
          <w:sz w:val="28"/>
          <w:szCs w:val="28"/>
          <w:lang w:val="sq-AL"/>
        </w:rPr>
        <w:t xml:space="preserve">arcelë </w:t>
      </w:r>
      <w:r w:rsidR="00AC285A">
        <w:rPr>
          <w:rFonts w:ascii="Times New Roman" w:eastAsia="MS Mincho" w:hAnsi="Times New Roman"/>
          <w:sz w:val="28"/>
          <w:szCs w:val="28"/>
          <w:lang w:val="sq-AL"/>
        </w:rPr>
        <w:t>n</w:t>
      </w:r>
      <w:r w:rsidRPr="006F732D">
        <w:rPr>
          <w:rFonts w:ascii="Times New Roman" w:eastAsia="MS Mincho" w:hAnsi="Times New Roman"/>
          <w:sz w:val="28"/>
          <w:szCs w:val="28"/>
          <w:lang w:val="sq-AL"/>
        </w:rPr>
        <w:t>dërtimi të caktuar ka zona të përbashkëta që do të mbeten në pronësi të ASDC-së.</w:t>
      </w:r>
    </w:p>
    <w:p w14:paraId="38A3F0E6" w14:textId="77777777" w:rsidR="006F732D" w:rsidRPr="006F732D" w:rsidRDefault="006F732D" w:rsidP="00063099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val="sq-AL"/>
        </w:rPr>
      </w:pPr>
    </w:p>
    <w:p w14:paraId="045D88F7" w14:textId="77777777" w:rsidR="006F732D" w:rsidRPr="006F732D" w:rsidRDefault="006F732D" w:rsidP="00063099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  <w:lang w:val="sq-AL"/>
        </w:rPr>
      </w:pPr>
      <w:r w:rsidRPr="006F732D">
        <w:rPr>
          <w:rFonts w:ascii="Times New Roman" w:hAnsi="Times New Roman"/>
          <w:b/>
          <w:bCs/>
          <w:sz w:val="28"/>
          <w:szCs w:val="28"/>
          <w:lang w:val="sq-AL"/>
        </w:rPr>
        <w:tab/>
        <w:t>Të drejtat e vendimmarrjes</w:t>
      </w:r>
    </w:p>
    <w:p w14:paraId="135C244E" w14:textId="77777777" w:rsidR="006F732D" w:rsidRPr="006F732D" w:rsidRDefault="006F732D" w:rsidP="000630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q-AL"/>
        </w:rPr>
      </w:pPr>
    </w:p>
    <w:p w14:paraId="50E97D22" w14:textId="12DD0900" w:rsidR="006F732D" w:rsidRPr="006F732D" w:rsidRDefault="006F732D" w:rsidP="0006309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sq-AL"/>
        </w:rPr>
      </w:pPr>
      <w:r w:rsidRPr="006F732D">
        <w:rPr>
          <w:rFonts w:ascii="Times New Roman" w:hAnsi="Times New Roman"/>
          <w:sz w:val="28"/>
          <w:szCs w:val="28"/>
          <w:lang w:val="sq-AL"/>
        </w:rPr>
        <w:t xml:space="preserve">Shteti </w:t>
      </w:r>
      <w:r w:rsidR="00AC285A">
        <w:rPr>
          <w:rFonts w:ascii="Times New Roman" w:hAnsi="Times New Roman"/>
          <w:sz w:val="28"/>
          <w:szCs w:val="28"/>
          <w:lang w:val="sq-AL"/>
        </w:rPr>
        <w:t>s</w:t>
      </w:r>
      <w:r w:rsidRPr="006F732D">
        <w:rPr>
          <w:rFonts w:ascii="Times New Roman" w:hAnsi="Times New Roman"/>
          <w:sz w:val="28"/>
          <w:szCs w:val="28"/>
          <w:lang w:val="sq-AL"/>
        </w:rPr>
        <w:t xml:space="preserve">hqiptar (nëpërmjet ASDC) do të ketë të drejtën e vetos në Mbledhjen e Përgjithshme të Aksionareve të investitorit </w:t>
      </w:r>
      <w:r w:rsidR="00AC285A">
        <w:rPr>
          <w:rFonts w:ascii="Times New Roman" w:hAnsi="Times New Roman"/>
          <w:sz w:val="28"/>
          <w:szCs w:val="28"/>
          <w:lang w:val="sq-AL"/>
        </w:rPr>
        <w:t>s</w:t>
      </w:r>
      <w:r w:rsidRPr="006F732D">
        <w:rPr>
          <w:rFonts w:ascii="Times New Roman" w:hAnsi="Times New Roman"/>
          <w:sz w:val="28"/>
          <w:szCs w:val="28"/>
          <w:lang w:val="sq-AL"/>
        </w:rPr>
        <w:t xml:space="preserve">trategjik (organi </w:t>
      </w:r>
      <w:r w:rsidRPr="006F732D">
        <w:rPr>
          <w:rFonts w:ascii="Times New Roman" w:hAnsi="Times New Roman"/>
          <w:sz w:val="28"/>
          <w:szCs w:val="28"/>
          <w:lang w:val="sq-AL"/>
        </w:rPr>
        <w:lastRenderedPageBreak/>
        <w:t>më i lartë vendimmarrës i shoqërisë) për të gjitha çështjet e rëndësishme dhe lëndore që do të vendosen nga Asambleja e Përgjithshme,</w:t>
      </w:r>
    </w:p>
    <w:p w14:paraId="28724F0E" w14:textId="77777777" w:rsidR="006F732D" w:rsidRPr="006F732D" w:rsidRDefault="006F732D" w:rsidP="0006309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sq-AL"/>
        </w:rPr>
      </w:pPr>
    </w:p>
    <w:p w14:paraId="444F8D6C" w14:textId="77777777" w:rsidR="006F732D" w:rsidRPr="006F732D" w:rsidRDefault="006F732D" w:rsidP="0006309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sq-AL"/>
        </w:rPr>
      </w:pPr>
      <w:r w:rsidRPr="006F732D">
        <w:rPr>
          <w:rFonts w:ascii="Times New Roman" w:hAnsi="Times New Roman"/>
          <w:bCs/>
          <w:sz w:val="28"/>
          <w:szCs w:val="28"/>
          <w:lang w:val="sq-AL"/>
        </w:rPr>
        <w:t xml:space="preserve">Të drejta të veçanta, përtej atyre të parashikuara nga legjislacioni në fuqi,  për të emëruar anëtarë të organeve drejtuese, </w:t>
      </w:r>
      <w:proofErr w:type="spellStart"/>
      <w:r w:rsidRPr="006F732D">
        <w:rPr>
          <w:rFonts w:ascii="Times New Roman" w:hAnsi="Times New Roman"/>
          <w:bCs/>
          <w:sz w:val="28"/>
          <w:szCs w:val="28"/>
          <w:lang w:val="sq-AL"/>
        </w:rPr>
        <w:t>auditore</w:t>
      </w:r>
      <w:proofErr w:type="spellEnd"/>
      <w:r w:rsidRPr="006F732D">
        <w:rPr>
          <w:rFonts w:ascii="Times New Roman" w:hAnsi="Times New Roman"/>
          <w:bCs/>
          <w:sz w:val="28"/>
          <w:szCs w:val="28"/>
          <w:lang w:val="sq-AL"/>
        </w:rPr>
        <w:t xml:space="preserve"> ose për të marrë informacion mbi ecurinë e investimit (</w:t>
      </w:r>
      <w:r w:rsidRPr="006F732D">
        <w:rPr>
          <w:rFonts w:ascii="Times New Roman" w:hAnsi="Times New Roman"/>
          <w:bCs/>
          <w:i/>
          <w:sz w:val="28"/>
          <w:szCs w:val="28"/>
          <w:lang w:val="sq-AL"/>
        </w:rPr>
        <w:t>këto të drejta janë të përfshira edhe në marrëveshjen kuadër</w:t>
      </w:r>
      <w:r w:rsidRPr="006F732D">
        <w:rPr>
          <w:rFonts w:ascii="Times New Roman" w:hAnsi="Times New Roman"/>
          <w:bCs/>
          <w:sz w:val="28"/>
          <w:szCs w:val="28"/>
          <w:lang w:val="sq-AL"/>
        </w:rPr>
        <w:t>).</w:t>
      </w:r>
    </w:p>
    <w:p w14:paraId="3AF1510F" w14:textId="77777777" w:rsidR="006F732D" w:rsidRPr="006F732D" w:rsidRDefault="006F732D" w:rsidP="0006309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sq-AL"/>
        </w:rPr>
      </w:pPr>
    </w:p>
    <w:p w14:paraId="56BF8AB5" w14:textId="77777777" w:rsidR="006F732D" w:rsidRPr="006F732D" w:rsidRDefault="006F732D" w:rsidP="0006309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sq-AL"/>
        </w:rPr>
      </w:pPr>
      <w:r w:rsidRPr="006F732D">
        <w:rPr>
          <w:rFonts w:ascii="Times New Roman" w:hAnsi="Times New Roman"/>
          <w:bCs/>
          <w:sz w:val="28"/>
          <w:szCs w:val="28"/>
          <w:lang w:val="sq-AL"/>
        </w:rPr>
        <w:t>Të drejta të veçanta për shpërndarjen e dividendit, fitimit të realizuar dhe çdo përfitim tjetër të drejtpërdrejtë ose të tërthortë në favor të shtetit shqiptar.</w:t>
      </w:r>
      <w:r w:rsidRPr="006F732D">
        <w:rPr>
          <w:rFonts w:ascii="Times New Roman" w:hAnsi="Times New Roman"/>
          <w:bCs/>
          <w:sz w:val="28"/>
          <w:szCs w:val="28"/>
          <w:lang w:val="sq-AL"/>
        </w:rPr>
        <w:tab/>
      </w:r>
    </w:p>
    <w:p w14:paraId="0D392EEE" w14:textId="77777777" w:rsidR="006F732D" w:rsidRPr="006F732D" w:rsidRDefault="006F732D" w:rsidP="0006309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sq-AL"/>
        </w:rPr>
      </w:pPr>
    </w:p>
    <w:p w14:paraId="65CA0686" w14:textId="3CD2F5E2" w:rsidR="006F732D" w:rsidRPr="006F732D" w:rsidRDefault="006F732D" w:rsidP="0006309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sq-AL"/>
        </w:rPr>
      </w:pPr>
      <w:r w:rsidRPr="006F732D">
        <w:rPr>
          <w:rFonts w:ascii="Times New Roman" w:hAnsi="Times New Roman"/>
          <w:sz w:val="28"/>
          <w:szCs w:val="28"/>
          <w:lang w:val="sq-AL"/>
        </w:rPr>
        <w:t>Ekzistojnë mekanizma kundër pakësimit (</w:t>
      </w:r>
      <w:proofErr w:type="spellStart"/>
      <w:r w:rsidRPr="006F732D">
        <w:rPr>
          <w:rFonts w:ascii="Times New Roman" w:hAnsi="Times New Roman"/>
          <w:sz w:val="28"/>
          <w:szCs w:val="28"/>
          <w:lang w:val="sq-AL"/>
        </w:rPr>
        <w:t>anti-dilution</w:t>
      </w:r>
      <w:proofErr w:type="spellEnd"/>
      <w:r w:rsidRPr="006F732D">
        <w:rPr>
          <w:rFonts w:ascii="Times New Roman" w:hAnsi="Times New Roman"/>
          <w:sz w:val="28"/>
          <w:szCs w:val="28"/>
          <w:lang w:val="sq-AL"/>
        </w:rPr>
        <w:t>) të cilët do të mbrojnë përqindjen e pjesëmarrjes, interesit dhe votës së ASDC-s</w:t>
      </w:r>
      <w:r w:rsidR="0074357C">
        <w:rPr>
          <w:rFonts w:ascii="Times New Roman" w:hAnsi="Times New Roman"/>
          <w:sz w:val="28"/>
          <w:szCs w:val="28"/>
          <w:lang w:val="sq-AL"/>
        </w:rPr>
        <w:t>ë</w:t>
      </w:r>
      <w:r w:rsidRPr="006F732D">
        <w:rPr>
          <w:rFonts w:ascii="Times New Roman" w:hAnsi="Times New Roman"/>
          <w:sz w:val="28"/>
          <w:szCs w:val="28"/>
          <w:lang w:val="sq-AL"/>
        </w:rPr>
        <w:t xml:space="preserve"> në çdo kohë, prandaj, ato nuk do te reduktohen ose pakësohen nga asnjë kontribut ne kapitalin aksionar te </w:t>
      </w:r>
      <w:r w:rsidR="00AC285A">
        <w:rPr>
          <w:rFonts w:ascii="Times New Roman" w:hAnsi="Times New Roman"/>
          <w:sz w:val="28"/>
          <w:szCs w:val="28"/>
          <w:lang w:val="sq-AL"/>
        </w:rPr>
        <w:t>i</w:t>
      </w:r>
      <w:r w:rsidRPr="006F732D">
        <w:rPr>
          <w:rFonts w:ascii="Times New Roman" w:hAnsi="Times New Roman"/>
          <w:sz w:val="28"/>
          <w:szCs w:val="28"/>
          <w:lang w:val="sq-AL"/>
        </w:rPr>
        <w:t xml:space="preserve">nvestitorit </w:t>
      </w:r>
      <w:r w:rsidR="00AC285A">
        <w:rPr>
          <w:rFonts w:ascii="Times New Roman" w:hAnsi="Times New Roman"/>
          <w:sz w:val="28"/>
          <w:szCs w:val="28"/>
          <w:lang w:val="sq-AL"/>
        </w:rPr>
        <w:t>s</w:t>
      </w:r>
      <w:r w:rsidRPr="006F732D">
        <w:rPr>
          <w:rFonts w:ascii="Times New Roman" w:hAnsi="Times New Roman"/>
          <w:sz w:val="28"/>
          <w:szCs w:val="28"/>
          <w:lang w:val="sq-AL"/>
        </w:rPr>
        <w:t>trategjik, kontribut n</w:t>
      </w:r>
      <w:r w:rsidR="0074357C">
        <w:rPr>
          <w:rFonts w:ascii="Times New Roman" w:hAnsi="Times New Roman"/>
          <w:sz w:val="28"/>
          <w:szCs w:val="28"/>
          <w:lang w:val="sq-AL"/>
        </w:rPr>
        <w:t>ë</w:t>
      </w:r>
      <w:r w:rsidRPr="006F732D">
        <w:rPr>
          <w:rFonts w:ascii="Times New Roman" w:hAnsi="Times New Roman"/>
          <w:sz w:val="28"/>
          <w:szCs w:val="28"/>
          <w:lang w:val="sq-AL"/>
        </w:rPr>
        <w:t xml:space="preserve"> natyr</w:t>
      </w:r>
      <w:r w:rsidR="0074357C">
        <w:rPr>
          <w:rFonts w:ascii="Times New Roman" w:hAnsi="Times New Roman"/>
          <w:sz w:val="28"/>
          <w:szCs w:val="28"/>
          <w:lang w:val="sq-AL"/>
        </w:rPr>
        <w:t>ë</w:t>
      </w:r>
      <w:r w:rsidRPr="006F732D">
        <w:rPr>
          <w:rFonts w:ascii="Times New Roman" w:hAnsi="Times New Roman"/>
          <w:sz w:val="28"/>
          <w:szCs w:val="28"/>
          <w:lang w:val="sq-AL"/>
        </w:rPr>
        <w:t>, emetim i aksioneve t</w:t>
      </w:r>
      <w:r w:rsidR="0074357C">
        <w:rPr>
          <w:rFonts w:ascii="Times New Roman" w:hAnsi="Times New Roman"/>
          <w:sz w:val="28"/>
          <w:szCs w:val="28"/>
          <w:lang w:val="sq-AL"/>
        </w:rPr>
        <w:t>ë</w:t>
      </w:r>
      <w:r w:rsidRPr="006F732D">
        <w:rPr>
          <w:rFonts w:ascii="Times New Roman" w:hAnsi="Times New Roman"/>
          <w:sz w:val="28"/>
          <w:szCs w:val="28"/>
          <w:lang w:val="sq-AL"/>
        </w:rPr>
        <w:t xml:space="preserve"> reja, </w:t>
      </w:r>
      <w:proofErr w:type="spellStart"/>
      <w:r w:rsidRPr="006F732D">
        <w:rPr>
          <w:rFonts w:ascii="Times New Roman" w:hAnsi="Times New Roman"/>
          <w:sz w:val="28"/>
          <w:szCs w:val="28"/>
          <w:lang w:val="sq-AL"/>
        </w:rPr>
        <w:t>divident</w:t>
      </w:r>
      <w:r w:rsidR="0074357C">
        <w:rPr>
          <w:rFonts w:ascii="Times New Roman" w:hAnsi="Times New Roman"/>
          <w:sz w:val="28"/>
          <w:szCs w:val="28"/>
          <w:lang w:val="sq-AL"/>
        </w:rPr>
        <w:t>ë</w:t>
      </w:r>
      <w:proofErr w:type="spellEnd"/>
      <w:r w:rsidRPr="006F732D">
        <w:rPr>
          <w:rFonts w:ascii="Times New Roman" w:hAnsi="Times New Roman"/>
          <w:sz w:val="28"/>
          <w:szCs w:val="28"/>
          <w:lang w:val="sq-AL"/>
        </w:rPr>
        <w:t xml:space="preserve"> t</w:t>
      </w:r>
      <w:r w:rsidR="0074357C">
        <w:rPr>
          <w:rFonts w:ascii="Times New Roman" w:hAnsi="Times New Roman"/>
          <w:sz w:val="28"/>
          <w:szCs w:val="28"/>
          <w:lang w:val="sq-AL"/>
        </w:rPr>
        <w:t>ë</w:t>
      </w:r>
      <w:r w:rsidRPr="006F732D">
        <w:rPr>
          <w:rFonts w:ascii="Times New Roman" w:hAnsi="Times New Roman"/>
          <w:sz w:val="28"/>
          <w:szCs w:val="28"/>
          <w:lang w:val="sq-AL"/>
        </w:rPr>
        <w:t xml:space="preserve"> aksioneve, ndarje t</w:t>
      </w:r>
      <w:r w:rsidR="0074357C">
        <w:rPr>
          <w:rFonts w:ascii="Times New Roman" w:hAnsi="Times New Roman"/>
          <w:sz w:val="28"/>
          <w:szCs w:val="28"/>
          <w:lang w:val="sq-AL"/>
        </w:rPr>
        <w:t>ë</w:t>
      </w:r>
      <w:r w:rsidRPr="006F732D">
        <w:rPr>
          <w:rFonts w:ascii="Times New Roman" w:hAnsi="Times New Roman"/>
          <w:sz w:val="28"/>
          <w:szCs w:val="28"/>
          <w:lang w:val="sq-AL"/>
        </w:rPr>
        <w:t xml:space="preserve"> aksioneve, bashkime, riorganizime , pranim i aksionar</w:t>
      </w:r>
      <w:r w:rsidR="0074357C">
        <w:rPr>
          <w:rFonts w:ascii="Times New Roman" w:hAnsi="Times New Roman"/>
          <w:sz w:val="28"/>
          <w:szCs w:val="28"/>
          <w:lang w:val="sq-AL"/>
        </w:rPr>
        <w:t>ë</w:t>
      </w:r>
      <w:r w:rsidRPr="006F732D">
        <w:rPr>
          <w:rFonts w:ascii="Times New Roman" w:hAnsi="Times New Roman"/>
          <w:sz w:val="28"/>
          <w:szCs w:val="28"/>
          <w:lang w:val="sq-AL"/>
        </w:rPr>
        <w:t>ve t</w:t>
      </w:r>
      <w:r w:rsidR="0074357C">
        <w:rPr>
          <w:rFonts w:ascii="Times New Roman" w:hAnsi="Times New Roman"/>
          <w:sz w:val="28"/>
          <w:szCs w:val="28"/>
          <w:lang w:val="sq-AL"/>
        </w:rPr>
        <w:t>ë</w:t>
      </w:r>
      <w:r w:rsidRPr="006F732D">
        <w:rPr>
          <w:rFonts w:ascii="Times New Roman" w:hAnsi="Times New Roman"/>
          <w:sz w:val="28"/>
          <w:szCs w:val="28"/>
          <w:lang w:val="sq-AL"/>
        </w:rPr>
        <w:t xml:space="preserve"> rinj në përputhje me kushtet e këtij </w:t>
      </w:r>
      <w:r w:rsidR="00AC285A">
        <w:rPr>
          <w:rFonts w:ascii="Times New Roman" w:hAnsi="Times New Roman"/>
          <w:sz w:val="28"/>
          <w:szCs w:val="28"/>
          <w:lang w:val="sq-AL"/>
        </w:rPr>
        <w:t>s</w:t>
      </w:r>
      <w:r w:rsidRPr="006F732D">
        <w:rPr>
          <w:rFonts w:ascii="Times New Roman" w:hAnsi="Times New Roman"/>
          <w:sz w:val="28"/>
          <w:szCs w:val="28"/>
          <w:lang w:val="sq-AL"/>
        </w:rPr>
        <w:t xml:space="preserve">tatuti, ose ndonjë arsye tjetër për aq kohë sa </w:t>
      </w:r>
      <w:r w:rsidR="00AC285A">
        <w:rPr>
          <w:rFonts w:ascii="Times New Roman" w:hAnsi="Times New Roman"/>
          <w:sz w:val="28"/>
          <w:szCs w:val="28"/>
          <w:lang w:val="sq-AL"/>
        </w:rPr>
        <w:t>i</w:t>
      </w:r>
      <w:r w:rsidRPr="006F732D">
        <w:rPr>
          <w:rFonts w:ascii="Times New Roman" w:hAnsi="Times New Roman"/>
          <w:sz w:val="28"/>
          <w:szCs w:val="28"/>
          <w:lang w:val="sq-AL"/>
        </w:rPr>
        <w:t xml:space="preserve">nvestitori </w:t>
      </w:r>
      <w:r w:rsidR="00AC285A">
        <w:rPr>
          <w:rFonts w:ascii="Times New Roman" w:hAnsi="Times New Roman"/>
          <w:sz w:val="28"/>
          <w:szCs w:val="28"/>
          <w:lang w:val="sq-AL"/>
        </w:rPr>
        <w:t>s</w:t>
      </w:r>
      <w:r w:rsidRPr="006F732D">
        <w:rPr>
          <w:rFonts w:ascii="Times New Roman" w:hAnsi="Times New Roman"/>
          <w:sz w:val="28"/>
          <w:szCs w:val="28"/>
          <w:lang w:val="sq-AL"/>
        </w:rPr>
        <w:t>trategjik (ose pasardhësi i tij në interes) ekzistojnë dhe ASDC vazhdon të jetë aksion</w:t>
      </w:r>
      <w:r w:rsidR="00AC285A">
        <w:rPr>
          <w:rFonts w:ascii="Times New Roman" w:hAnsi="Times New Roman"/>
          <w:sz w:val="28"/>
          <w:szCs w:val="28"/>
          <w:lang w:val="sq-AL"/>
        </w:rPr>
        <w:t>a</w:t>
      </w:r>
      <w:r w:rsidRPr="006F732D">
        <w:rPr>
          <w:rFonts w:ascii="Times New Roman" w:hAnsi="Times New Roman"/>
          <w:sz w:val="28"/>
          <w:szCs w:val="28"/>
          <w:lang w:val="sq-AL"/>
        </w:rPr>
        <w:t>r</w:t>
      </w:r>
      <w:r w:rsidR="00AC285A">
        <w:rPr>
          <w:rFonts w:ascii="Times New Roman" w:hAnsi="Times New Roman"/>
          <w:sz w:val="28"/>
          <w:szCs w:val="28"/>
          <w:lang w:val="sq-AL"/>
        </w:rPr>
        <w:t>.</w:t>
      </w:r>
    </w:p>
    <w:p w14:paraId="12692703" w14:textId="77777777" w:rsidR="006F732D" w:rsidRPr="006F732D" w:rsidRDefault="006F732D" w:rsidP="00063099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val="sq-AL"/>
        </w:rPr>
      </w:pPr>
    </w:p>
    <w:p w14:paraId="670A59E1" w14:textId="77777777" w:rsidR="006F732D" w:rsidRPr="006F732D" w:rsidRDefault="006F732D" w:rsidP="00063099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/>
          <w:bCs/>
          <w:sz w:val="28"/>
          <w:szCs w:val="28"/>
          <w:lang w:val="sq-AL"/>
        </w:rPr>
      </w:pPr>
      <w:r w:rsidRPr="006F732D">
        <w:rPr>
          <w:rFonts w:ascii="Times New Roman" w:eastAsia="MS Mincho" w:hAnsi="Times New Roman"/>
          <w:b/>
          <w:bCs/>
          <w:sz w:val="28"/>
          <w:szCs w:val="28"/>
          <w:lang w:val="sq-AL"/>
        </w:rPr>
        <w:t>2.</w:t>
      </w:r>
      <w:r w:rsidRPr="006F732D">
        <w:rPr>
          <w:rFonts w:ascii="Times New Roman" w:eastAsia="MS Mincho" w:hAnsi="Times New Roman"/>
          <w:b/>
          <w:bCs/>
          <w:sz w:val="28"/>
          <w:szCs w:val="28"/>
          <w:lang w:val="sq-AL"/>
        </w:rPr>
        <w:tab/>
        <w:t>Marrëveshja e zhvillimit</w:t>
      </w:r>
    </w:p>
    <w:p w14:paraId="13270AFF" w14:textId="77777777" w:rsidR="006F732D" w:rsidRPr="006F732D" w:rsidRDefault="006F732D" w:rsidP="00063099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i/>
          <w:iCs/>
          <w:sz w:val="28"/>
          <w:szCs w:val="28"/>
          <w:lang w:val="sq-AL"/>
        </w:rPr>
      </w:pPr>
    </w:p>
    <w:p w14:paraId="5BDD8E95" w14:textId="4A2B5D3B" w:rsidR="006F732D" w:rsidRPr="006F732D" w:rsidRDefault="006F732D" w:rsidP="00063099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Cs/>
          <w:sz w:val="28"/>
          <w:szCs w:val="28"/>
          <w:lang w:val="sq-AL"/>
        </w:rPr>
      </w:pPr>
      <w:r w:rsidRPr="006F732D">
        <w:rPr>
          <w:rFonts w:ascii="Times New Roman" w:eastAsia="MS Mincho" w:hAnsi="Times New Roman"/>
          <w:sz w:val="28"/>
          <w:szCs w:val="28"/>
          <w:lang w:val="sq-AL"/>
        </w:rPr>
        <w:t xml:space="preserve">Qëllimi i kësaj </w:t>
      </w:r>
      <w:r w:rsidR="00AC285A">
        <w:rPr>
          <w:rFonts w:ascii="Times New Roman" w:eastAsia="MS Mincho" w:hAnsi="Times New Roman"/>
          <w:sz w:val="28"/>
          <w:szCs w:val="28"/>
          <w:lang w:val="sq-AL"/>
        </w:rPr>
        <w:t>k</w:t>
      </w:r>
      <w:r w:rsidRPr="006F732D">
        <w:rPr>
          <w:rFonts w:ascii="Times New Roman" w:eastAsia="MS Mincho" w:hAnsi="Times New Roman"/>
          <w:sz w:val="28"/>
          <w:szCs w:val="28"/>
          <w:lang w:val="sq-AL"/>
        </w:rPr>
        <w:t>ontrate është përcaktimi dhe dokumentimi i saktë i kushteve, marrëveshjeve, të drejtave, detyrimev</w:t>
      </w:r>
      <w:r w:rsidR="00C94A8B">
        <w:rPr>
          <w:rFonts w:ascii="Times New Roman" w:eastAsia="MS Mincho" w:hAnsi="Times New Roman"/>
          <w:sz w:val="28"/>
          <w:szCs w:val="28"/>
          <w:lang w:val="sq-AL"/>
        </w:rPr>
        <w:t>e, garancive dhe premtimeve të p</w:t>
      </w:r>
      <w:r w:rsidRPr="006F732D">
        <w:rPr>
          <w:rFonts w:ascii="Times New Roman" w:eastAsia="MS Mincho" w:hAnsi="Times New Roman"/>
          <w:sz w:val="28"/>
          <w:szCs w:val="28"/>
          <w:lang w:val="sq-AL"/>
        </w:rPr>
        <w:t xml:space="preserve">alëve me qëllim zhvillimin e </w:t>
      </w:r>
      <w:r w:rsidR="00AC285A">
        <w:rPr>
          <w:rFonts w:ascii="Times New Roman" w:eastAsia="MS Mincho" w:hAnsi="Times New Roman"/>
          <w:sz w:val="28"/>
          <w:szCs w:val="28"/>
          <w:lang w:val="sq-AL"/>
        </w:rPr>
        <w:t>p</w:t>
      </w:r>
      <w:r w:rsidRPr="006F732D">
        <w:rPr>
          <w:rFonts w:ascii="Times New Roman" w:eastAsia="MS Mincho" w:hAnsi="Times New Roman"/>
          <w:sz w:val="28"/>
          <w:szCs w:val="28"/>
          <w:lang w:val="sq-AL"/>
        </w:rPr>
        <w:t xml:space="preserve">asurisë dhe ndërtimin nga Zhvilluesi të Kompleksit Ndërtimor, sipas standardit më të lartë që ofron ligji shqiptar dhe kalimin në favor të </w:t>
      </w:r>
      <w:r w:rsidR="00AC285A">
        <w:rPr>
          <w:rFonts w:ascii="Times New Roman" w:eastAsia="MS Mincho" w:hAnsi="Times New Roman"/>
          <w:sz w:val="28"/>
          <w:szCs w:val="28"/>
          <w:lang w:val="sq-AL"/>
        </w:rPr>
        <w:t>Z</w:t>
      </w:r>
      <w:r w:rsidRPr="006F732D">
        <w:rPr>
          <w:rFonts w:ascii="Times New Roman" w:eastAsia="MS Mincho" w:hAnsi="Times New Roman"/>
          <w:sz w:val="28"/>
          <w:szCs w:val="28"/>
          <w:lang w:val="sq-AL"/>
        </w:rPr>
        <w:t xml:space="preserve">hvilluesit të titullit të </w:t>
      </w:r>
      <w:r w:rsidR="00AC285A">
        <w:rPr>
          <w:rFonts w:ascii="Times New Roman" w:eastAsia="MS Mincho" w:hAnsi="Times New Roman"/>
          <w:sz w:val="28"/>
          <w:szCs w:val="28"/>
          <w:lang w:val="sq-AL"/>
        </w:rPr>
        <w:t>p</w:t>
      </w:r>
      <w:r w:rsidRPr="006F732D">
        <w:rPr>
          <w:rFonts w:ascii="Times New Roman" w:eastAsia="MS Mincho" w:hAnsi="Times New Roman"/>
          <w:sz w:val="28"/>
          <w:szCs w:val="28"/>
          <w:lang w:val="sq-AL"/>
        </w:rPr>
        <w:t xml:space="preserve">asurisë, në bazë të kushteve të përcaktuara në këtë Kontratë dhe në Kontratën e Transferimit të Titujve. </w:t>
      </w:r>
      <w:r w:rsidRPr="006F732D">
        <w:rPr>
          <w:rFonts w:ascii="Times New Roman" w:eastAsia="MS Mincho" w:hAnsi="Times New Roman"/>
          <w:bCs/>
          <w:sz w:val="28"/>
          <w:szCs w:val="28"/>
          <w:lang w:val="sq-AL"/>
        </w:rPr>
        <w:t xml:space="preserve">Shkëmbimi do të bëhet vetëm kur të jetë marrë certifikata përfundimtare. </w:t>
      </w:r>
    </w:p>
    <w:p w14:paraId="5DB3E1F0" w14:textId="77777777" w:rsidR="006F732D" w:rsidRPr="006F732D" w:rsidRDefault="006F732D" w:rsidP="00063099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/>
          <w:bCs/>
          <w:sz w:val="28"/>
          <w:szCs w:val="28"/>
          <w:lang w:val="sq-AL"/>
        </w:rPr>
      </w:pPr>
    </w:p>
    <w:p w14:paraId="58EF9F09" w14:textId="77777777" w:rsidR="006F732D" w:rsidRPr="006F732D" w:rsidRDefault="006F732D" w:rsidP="00063099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/>
          <w:bCs/>
          <w:sz w:val="28"/>
          <w:szCs w:val="28"/>
          <w:lang w:val="sq-AL"/>
        </w:rPr>
      </w:pPr>
      <w:r w:rsidRPr="006F732D">
        <w:rPr>
          <w:rFonts w:ascii="Times New Roman" w:eastAsia="MS Mincho" w:hAnsi="Times New Roman"/>
          <w:b/>
          <w:bCs/>
          <w:sz w:val="28"/>
          <w:szCs w:val="28"/>
          <w:lang w:val="sq-AL"/>
        </w:rPr>
        <w:t>3.</w:t>
      </w:r>
      <w:r w:rsidRPr="006F732D">
        <w:rPr>
          <w:rFonts w:ascii="Times New Roman" w:eastAsia="MS Mincho" w:hAnsi="Times New Roman"/>
          <w:b/>
          <w:bCs/>
          <w:sz w:val="28"/>
          <w:szCs w:val="28"/>
          <w:lang w:val="sq-AL"/>
        </w:rPr>
        <w:tab/>
        <w:t>Kontrata për transferimin e titullit të pronësisë</w:t>
      </w:r>
    </w:p>
    <w:p w14:paraId="7BB4F6DB" w14:textId="77777777" w:rsidR="006F732D" w:rsidRPr="006F732D" w:rsidRDefault="006F732D" w:rsidP="00063099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val="sq-AL"/>
        </w:rPr>
      </w:pPr>
    </w:p>
    <w:p w14:paraId="686F208C" w14:textId="4F8C448F" w:rsidR="006F732D" w:rsidRPr="006F732D" w:rsidRDefault="006F732D" w:rsidP="00063099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/>
          <w:bCs/>
          <w:sz w:val="28"/>
          <w:szCs w:val="28"/>
          <w:lang w:val="sq-AL"/>
        </w:rPr>
      </w:pPr>
      <w:r w:rsidRPr="006F732D">
        <w:rPr>
          <w:rFonts w:ascii="Times New Roman" w:eastAsia="MS Mincho" w:hAnsi="Times New Roman"/>
          <w:sz w:val="28"/>
          <w:szCs w:val="28"/>
          <w:lang w:val="sq-AL"/>
        </w:rPr>
        <w:t xml:space="preserve">Qëllimi i kësaj </w:t>
      </w:r>
      <w:r w:rsidR="00AC285A">
        <w:rPr>
          <w:rFonts w:ascii="Times New Roman" w:eastAsia="MS Mincho" w:hAnsi="Times New Roman"/>
          <w:sz w:val="28"/>
          <w:szCs w:val="28"/>
          <w:lang w:val="sq-AL"/>
        </w:rPr>
        <w:t>k</w:t>
      </w:r>
      <w:r w:rsidRPr="006F732D">
        <w:rPr>
          <w:rFonts w:ascii="Times New Roman" w:eastAsia="MS Mincho" w:hAnsi="Times New Roman"/>
          <w:sz w:val="28"/>
          <w:szCs w:val="28"/>
          <w:lang w:val="sq-AL"/>
        </w:rPr>
        <w:t xml:space="preserve">ontrate është transferimi i titullit të pronësisë mbi </w:t>
      </w:r>
      <w:r w:rsidR="00AC285A">
        <w:rPr>
          <w:rFonts w:ascii="Times New Roman" w:eastAsia="MS Mincho" w:hAnsi="Times New Roman"/>
          <w:sz w:val="28"/>
          <w:szCs w:val="28"/>
          <w:lang w:val="sq-AL"/>
        </w:rPr>
        <w:t>p</w:t>
      </w:r>
      <w:r w:rsidRPr="006F732D">
        <w:rPr>
          <w:rFonts w:ascii="Times New Roman" w:eastAsia="MS Mincho" w:hAnsi="Times New Roman"/>
          <w:sz w:val="28"/>
          <w:szCs w:val="28"/>
          <w:lang w:val="sq-AL"/>
        </w:rPr>
        <w:t xml:space="preserve">asurinë nga </w:t>
      </w:r>
      <w:r w:rsidR="00AC285A">
        <w:rPr>
          <w:rFonts w:ascii="Times New Roman" w:eastAsia="MS Mincho" w:hAnsi="Times New Roman"/>
          <w:sz w:val="28"/>
          <w:szCs w:val="28"/>
          <w:lang w:val="sq-AL"/>
        </w:rPr>
        <w:t>p</w:t>
      </w:r>
      <w:r w:rsidRPr="006F732D">
        <w:rPr>
          <w:rFonts w:ascii="Times New Roman" w:eastAsia="MS Mincho" w:hAnsi="Times New Roman"/>
          <w:sz w:val="28"/>
          <w:szCs w:val="28"/>
          <w:lang w:val="sq-AL"/>
        </w:rPr>
        <w:t xml:space="preserve">ronari te </w:t>
      </w:r>
      <w:r w:rsidR="00AC285A">
        <w:rPr>
          <w:rFonts w:ascii="Times New Roman" w:eastAsia="MS Mincho" w:hAnsi="Times New Roman"/>
          <w:sz w:val="28"/>
          <w:szCs w:val="28"/>
          <w:lang w:val="sq-AL"/>
        </w:rPr>
        <w:t>z</w:t>
      </w:r>
      <w:r w:rsidRPr="006F732D">
        <w:rPr>
          <w:rFonts w:ascii="Times New Roman" w:eastAsia="MS Mincho" w:hAnsi="Times New Roman"/>
          <w:sz w:val="28"/>
          <w:szCs w:val="28"/>
          <w:lang w:val="sq-AL"/>
        </w:rPr>
        <w:t>hvilluesi, në shkëmbim të realizimit dhe përfundimit me sukses të Kompleksit Ndërtimor, si dhe çmimi nominal i përcaktuar në kontrate.</w:t>
      </w:r>
    </w:p>
    <w:p w14:paraId="0A4097C5" w14:textId="77777777" w:rsidR="006F732D" w:rsidRPr="006F732D" w:rsidRDefault="006F732D" w:rsidP="00063099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val="sq-AL"/>
        </w:rPr>
      </w:pPr>
    </w:p>
    <w:p w14:paraId="6B0B0C2C" w14:textId="77777777" w:rsidR="006F732D" w:rsidRPr="006F732D" w:rsidRDefault="006F732D" w:rsidP="00063099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/>
          <w:bCs/>
          <w:sz w:val="28"/>
          <w:szCs w:val="28"/>
          <w:lang w:val="sq-AL"/>
        </w:rPr>
      </w:pPr>
      <w:r w:rsidRPr="006F732D">
        <w:rPr>
          <w:rFonts w:ascii="Times New Roman" w:eastAsia="MS Mincho" w:hAnsi="Times New Roman"/>
          <w:b/>
          <w:bCs/>
          <w:sz w:val="28"/>
          <w:szCs w:val="28"/>
          <w:lang w:val="sq-AL"/>
        </w:rPr>
        <w:t>4.</w:t>
      </w:r>
      <w:r w:rsidRPr="006F732D">
        <w:rPr>
          <w:rFonts w:ascii="Times New Roman" w:eastAsia="MS Mincho" w:hAnsi="Times New Roman"/>
          <w:b/>
          <w:bCs/>
          <w:sz w:val="28"/>
          <w:szCs w:val="28"/>
          <w:lang w:val="sq-AL"/>
        </w:rPr>
        <w:tab/>
        <w:t>Marrëveshja për “Marinën Durrës”</w:t>
      </w:r>
    </w:p>
    <w:p w14:paraId="21DEE940" w14:textId="77777777" w:rsidR="006F732D" w:rsidRPr="006F732D" w:rsidRDefault="006F732D" w:rsidP="00063099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val="sq-AL"/>
        </w:rPr>
      </w:pPr>
    </w:p>
    <w:p w14:paraId="7FA6FA10" w14:textId="4A35FD80" w:rsidR="006F732D" w:rsidRPr="006F732D" w:rsidRDefault="006F732D" w:rsidP="00063099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Cs/>
          <w:sz w:val="28"/>
          <w:szCs w:val="28"/>
          <w:lang w:val="sq-AL"/>
        </w:rPr>
      </w:pPr>
      <w:r w:rsidRPr="006F732D">
        <w:rPr>
          <w:rFonts w:ascii="Times New Roman" w:eastAsia="MS Mincho" w:hAnsi="Times New Roman"/>
          <w:bCs/>
          <w:sz w:val="28"/>
          <w:szCs w:val="28"/>
          <w:lang w:val="sq-AL"/>
        </w:rPr>
        <w:t xml:space="preserve">Investitori </w:t>
      </w:r>
      <w:r w:rsidR="00AC285A">
        <w:rPr>
          <w:rFonts w:ascii="Times New Roman" w:eastAsia="MS Mincho" w:hAnsi="Times New Roman"/>
          <w:bCs/>
          <w:sz w:val="28"/>
          <w:szCs w:val="28"/>
          <w:lang w:val="sq-AL"/>
        </w:rPr>
        <w:t>s</w:t>
      </w:r>
      <w:r w:rsidRPr="006F732D">
        <w:rPr>
          <w:rFonts w:ascii="Times New Roman" w:eastAsia="MS Mincho" w:hAnsi="Times New Roman"/>
          <w:bCs/>
          <w:sz w:val="28"/>
          <w:szCs w:val="28"/>
          <w:lang w:val="sq-AL"/>
        </w:rPr>
        <w:t>trategjik do t</w:t>
      </w:r>
      <w:r w:rsidRPr="006F732D">
        <w:rPr>
          <w:rFonts w:ascii="Times New Roman" w:eastAsia="MS Mincho" w:hAnsi="Times New Roman"/>
          <w:bCs/>
          <w:sz w:val="28"/>
          <w:szCs w:val="28"/>
          <w:rtl/>
          <w:lang w:val="sq-AL"/>
        </w:rPr>
        <w:t>’</w:t>
      </w:r>
      <w:r w:rsidRPr="006F732D">
        <w:rPr>
          <w:rFonts w:ascii="Times New Roman" w:eastAsia="MS Mincho" w:hAnsi="Times New Roman"/>
          <w:bCs/>
          <w:sz w:val="28"/>
          <w:szCs w:val="28"/>
          <w:lang w:val="sq-AL"/>
        </w:rPr>
        <w:t xml:space="preserve">i paguajë MIE-së një tarifë vjetore të barabartë me dy (2) për qind të xhiros vjetore që </w:t>
      </w:r>
      <w:r w:rsidR="00AC285A">
        <w:rPr>
          <w:rFonts w:ascii="Times New Roman" w:eastAsia="MS Mincho" w:hAnsi="Times New Roman"/>
          <w:bCs/>
          <w:sz w:val="28"/>
          <w:szCs w:val="28"/>
          <w:lang w:val="sq-AL"/>
        </w:rPr>
        <w:t>i</w:t>
      </w:r>
      <w:r w:rsidRPr="006F732D">
        <w:rPr>
          <w:rFonts w:ascii="Times New Roman" w:eastAsia="MS Mincho" w:hAnsi="Times New Roman"/>
          <w:bCs/>
          <w:sz w:val="28"/>
          <w:szCs w:val="28"/>
          <w:lang w:val="sq-AL"/>
        </w:rPr>
        <w:t xml:space="preserve">nvestitori </w:t>
      </w:r>
      <w:r w:rsidR="00AC285A">
        <w:rPr>
          <w:rFonts w:ascii="Times New Roman" w:eastAsia="MS Mincho" w:hAnsi="Times New Roman"/>
          <w:bCs/>
          <w:sz w:val="28"/>
          <w:szCs w:val="28"/>
          <w:lang w:val="sq-AL"/>
        </w:rPr>
        <w:t>s</w:t>
      </w:r>
      <w:r w:rsidRPr="006F732D">
        <w:rPr>
          <w:rFonts w:ascii="Times New Roman" w:eastAsia="MS Mincho" w:hAnsi="Times New Roman"/>
          <w:bCs/>
          <w:sz w:val="28"/>
          <w:szCs w:val="28"/>
          <w:lang w:val="sq-AL"/>
        </w:rPr>
        <w:t>trategjik do të grumbullojë nga Marina, bazuar në pasqyrat financiare për çdo vit financiar.</w:t>
      </w:r>
    </w:p>
    <w:p w14:paraId="43D43265" w14:textId="1EB82B9A" w:rsidR="006F732D" w:rsidRPr="006F732D" w:rsidRDefault="006F732D" w:rsidP="00063099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val="sq-AL"/>
        </w:rPr>
      </w:pPr>
      <w:r w:rsidRPr="006F732D">
        <w:rPr>
          <w:rFonts w:ascii="Times New Roman" w:eastAsia="MS Mincho" w:hAnsi="Times New Roman"/>
          <w:bCs/>
          <w:sz w:val="28"/>
          <w:szCs w:val="28"/>
          <w:lang w:val="sq-AL"/>
        </w:rPr>
        <w:t xml:space="preserve">Menjëherë pas mbarimit të </w:t>
      </w:r>
      <w:r w:rsidR="00AC285A">
        <w:rPr>
          <w:rFonts w:ascii="Times New Roman" w:eastAsia="MS Mincho" w:hAnsi="Times New Roman"/>
          <w:bCs/>
          <w:sz w:val="28"/>
          <w:szCs w:val="28"/>
          <w:lang w:val="sq-AL"/>
        </w:rPr>
        <w:t>k</w:t>
      </w:r>
      <w:r w:rsidRPr="006F732D">
        <w:rPr>
          <w:rFonts w:ascii="Times New Roman" w:eastAsia="MS Mincho" w:hAnsi="Times New Roman"/>
          <w:bCs/>
          <w:sz w:val="28"/>
          <w:szCs w:val="28"/>
          <w:lang w:val="sq-AL"/>
        </w:rPr>
        <w:t xml:space="preserve">ohëzgjatjes së </w:t>
      </w:r>
      <w:r w:rsidR="00AC285A">
        <w:rPr>
          <w:rFonts w:ascii="Times New Roman" w:eastAsia="MS Mincho" w:hAnsi="Times New Roman"/>
          <w:bCs/>
          <w:sz w:val="28"/>
          <w:szCs w:val="28"/>
          <w:lang w:val="sq-AL"/>
        </w:rPr>
        <w:t>m</w:t>
      </w:r>
      <w:r w:rsidRPr="006F732D">
        <w:rPr>
          <w:rFonts w:ascii="Times New Roman" w:eastAsia="MS Mincho" w:hAnsi="Times New Roman"/>
          <w:bCs/>
          <w:sz w:val="28"/>
          <w:szCs w:val="28"/>
          <w:lang w:val="sq-AL"/>
        </w:rPr>
        <w:t xml:space="preserve">arrëveshjes për Marinën përkatëse të drejtat e </w:t>
      </w:r>
      <w:r w:rsidR="00AC285A">
        <w:rPr>
          <w:rFonts w:ascii="Times New Roman" w:eastAsia="MS Mincho" w:hAnsi="Times New Roman"/>
          <w:bCs/>
          <w:sz w:val="28"/>
          <w:szCs w:val="28"/>
          <w:lang w:val="sq-AL"/>
        </w:rPr>
        <w:t>i</w:t>
      </w:r>
      <w:r w:rsidRPr="006F732D">
        <w:rPr>
          <w:rFonts w:ascii="Times New Roman" w:eastAsia="MS Mincho" w:hAnsi="Times New Roman"/>
          <w:bCs/>
          <w:sz w:val="28"/>
          <w:szCs w:val="28"/>
          <w:lang w:val="sq-AL"/>
        </w:rPr>
        <w:t xml:space="preserve">nvestitorit </w:t>
      </w:r>
      <w:r w:rsidR="00AC285A">
        <w:rPr>
          <w:rFonts w:ascii="Times New Roman" w:eastAsia="MS Mincho" w:hAnsi="Times New Roman"/>
          <w:bCs/>
          <w:sz w:val="28"/>
          <w:szCs w:val="28"/>
          <w:lang w:val="sq-AL"/>
        </w:rPr>
        <w:t>s</w:t>
      </w:r>
      <w:r w:rsidRPr="006F732D">
        <w:rPr>
          <w:rFonts w:ascii="Times New Roman" w:eastAsia="MS Mincho" w:hAnsi="Times New Roman"/>
          <w:bCs/>
          <w:sz w:val="28"/>
          <w:szCs w:val="28"/>
          <w:lang w:val="sq-AL"/>
        </w:rPr>
        <w:t xml:space="preserve">trategjik do të mbarojnë automatikisht dhe pronësia e Marinës dhe </w:t>
      </w:r>
      <w:proofErr w:type="spellStart"/>
      <w:r w:rsidR="00AC285A">
        <w:rPr>
          <w:rFonts w:ascii="Times New Roman" w:eastAsia="MS Mincho" w:hAnsi="Times New Roman"/>
          <w:bCs/>
          <w:sz w:val="28"/>
          <w:szCs w:val="28"/>
          <w:lang w:val="sq-AL"/>
        </w:rPr>
        <w:t>a</w:t>
      </w:r>
      <w:r w:rsidRPr="006F732D">
        <w:rPr>
          <w:rFonts w:ascii="Times New Roman" w:eastAsia="MS Mincho" w:hAnsi="Times New Roman"/>
          <w:bCs/>
          <w:sz w:val="28"/>
          <w:szCs w:val="28"/>
          <w:lang w:val="sq-AL"/>
        </w:rPr>
        <w:t>seteve</w:t>
      </w:r>
      <w:proofErr w:type="spellEnd"/>
      <w:r w:rsidRPr="006F732D">
        <w:rPr>
          <w:rFonts w:ascii="Times New Roman" w:eastAsia="MS Mincho" w:hAnsi="Times New Roman"/>
          <w:bCs/>
          <w:sz w:val="28"/>
          <w:szCs w:val="28"/>
          <w:lang w:val="sq-AL"/>
        </w:rPr>
        <w:t xml:space="preserve"> përkatëse, duke përfshirë, por pa kufizim, të pajisjeve </w:t>
      </w:r>
      <w:r w:rsidRPr="006F732D">
        <w:rPr>
          <w:rFonts w:ascii="Times New Roman" w:eastAsia="MS Mincho" w:hAnsi="Times New Roman"/>
          <w:bCs/>
          <w:sz w:val="28"/>
          <w:szCs w:val="28"/>
          <w:lang w:val="sq-AL"/>
        </w:rPr>
        <w:lastRenderedPageBreak/>
        <w:t>elektromekanike dhe kompjuterike në lidhje me të, do t</w:t>
      </w:r>
      <w:r w:rsidRPr="006F732D">
        <w:rPr>
          <w:rFonts w:ascii="Times New Roman" w:eastAsia="MS Mincho" w:hAnsi="Times New Roman"/>
          <w:bCs/>
          <w:sz w:val="28"/>
          <w:szCs w:val="28"/>
          <w:rtl/>
          <w:lang w:val="sq-AL"/>
        </w:rPr>
        <w:t>’</w:t>
      </w:r>
      <w:r w:rsidRPr="006F732D">
        <w:rPr>
          <w:rFonts w:ascii="Times New Roman" w:eastAsia="MS Mincho" w:hAnsi="Times New Roman"/>
          <w:bCs/>
          <w:sz w:val="28"/>
          <w:szCs w:val="28"/>
          <w:lang w:val="sq-AL"/>
        </w:rPr>
        <w:t>i transferohet MIE-së, dhe Investitori Strategjik nuk do të ketë më të drejta t</w:t>
      </w:r>
      <w:r w:rsidRPr="006F732D">
        <w:rPr>
          <w:rFonts w:ascii="Times New Roman" w:eastAsia="MS Mincho" w:hAnsi="Times New Roman"/>
          <w:bCs/>
          <w:sz w:val="28"/>
          <w:szCs w:val="28"/>
          <w:rtl/>
          <w:lang w:val="sq-AL"/>
        </w:rPr>
        <w:t>’</w:t>
      </w:r>
      <w:r w:rsidRPr="006F732D">
        <w:rPr>
          <w:rFonts w:ascii="Times New Roman" w:eastAsia="MS Mincho" w:hAnsi="Times New Roman"/>
          <w:bCs/>
          <w:sz w:val="28"/>
          <w:szCs w:val="28"/>
          <w:lang w:val="sq-AL"/>
        </w:rPr>
        <w:t>i përdorë dhe gëzojë ato</w:t>
      </w:r>
      <w:r w:rsidR="00AC285A">
        <w:rPr>
          <w:rFonts w:ascii="Times New Roman" w:eastAsia="MS Mincho" w:hAnsi="Times New Roman"/>
          <w:bCs/>
          <w:sz w:val="28"/>
          <w:szCs w:val="28"/>
          <w:lang w:val="sq-AL"/>
        </w:rPr>
        <w:t>.</w:t>
      </w:r>
    </w:p>
    <w:p w14:paraId="3E9E2CD3" w14:textId="77777777" w:rsidR="006F732D" w:rsidRPr="006F732D" w:rsidRDefault="006F732D" w:rsidP="00063099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val="sq-AL"/>
        </w:rPr>
      </w:pPr>
    </w:p>
    <w:p w14:paraId="552A7637" w14:textId="77777777" w:rsidR="006F732D" w:rsidRPr="006F732D" w:rsidRDefault="006F732D" w:rsidP="00063099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val="sq-AL"/>
        </w:rPr>
      </w:pPr>
      <w:r w:rsidRPr="006F732D">
        <w:rPr>
          <w:rFonts w:ascii="Times New Roman" w:eastAsia="MS Mincho" w:hAnsi="Times New Roman"/>
          <w:sz w:val="28"/>
          <w:szCs w:val="28"/>
          <w:lang w:val="sq-AL"/>
        </w:rPr>
        <w:t>Në formën e përzgjedhur të bashkëpunimit, shteti do të ketë një rol kyç, edhe në fazën e zbatimit të investimit strategjik, duke ushtruar kontrollin dhe të drejtat vendimmarrëse mbi shoqërinë e cila do të realizojë projektin, duke mundësuar kështu edhe ruajtjen e interesit publik.</w:t>
      </w:r>
    </w:p>
    <w:p w14:paraId="5905F478" w14:textId="77777777" w:rsidR="006F732D" w:rsidRPr="006F732D" w:rsidRDefault="006F732D" w:rsidP="00063099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/>
          <w:bCs/>
          <w:sz w:val="28"/>
          <w:szCs w:val="28"/>
          <w:lang w:val="sq-AL"/>
        </w:rPr>
      </w:pPr>
    </w:p>
    <w:p w14:paraId="54808D4A" w14:textId="033E981E" w:rsidR="006F732D" w:rsidRPr="006F732D" w:rsidRDefault="006F732D" w:rsidP="00063099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val="sq-AL"/>
        </w:rPr>
      </w:pPr>
      <w:r w:rsidRPr="006F732D">
        <w:rPr>
          <w:rFonts w:ascii="Times New Roman" w:eastAsia="MS Mincho" w:hAnsi="Times New Roman"/>
          <w:sz w:val="28"/>
          <w:szCs w:val="28"/>
          <w:lang w:val="sq-AL"/>
        </w:rPr>
        <w:t>Shteti ndan së bashku me ortakun privat çështjet e lidhura me administrimin, mbikëqyrjen dhe vendimmarrjen e shoqërisë së investimit. Në këtë rast shteti vepron dhe merr vendime, së bashku me partnerin privat, sipas raporteve të votave përkatëse. Në këtë rast</w:t>
      </w:r>
      <w:r w:rsidR="0074357C">
        <w:rPr>
          <w:rFonts w:ascii="Times New Roman" w:eastAsia="MS Mincho" w:hAnsi="Times New Roman"/>
          <w:sz w:val="28"/>
          <w:szCs w:val="28"/>
          <w:lang w:val="sq-AL"/>
        </w:rPr>
        <w:t>,</w:t>
      </w:r>
      <w:r w:rsidRPr="006F732D">
        <w:rPr>
          <w:rFonts w:ascii="Times New Roman" w:eastAsia="MS Mincho" w:hAnsi="Times New Roman"/>
          <w:sz w:val="28"/>
          <w:szCs w:val="28"/>
          <w:lang w:val="sq-AL"/>
        </w:rPr>
        <w:t xml:space="preserve"> duke konsideruar riskun eventual të mosmarrëveshjeve që mund të krijohen midis shtetit dhe partnerit privat, përgjatë fazës së realizimit të investimit dhe jetëgjatësisë së shoqërisë tregtare të projektit, statuti i shoqërisë dhe marrëveshjet e bashkëpunimit që propozohen të lidhen me partnerin privat, përcaktojnë mekanizma të qartë për zgjidhjen e mosmarrëveshjeve të mundshme midis palëve si dhe të drejtat dhe detyrimet përkatëse.</w:t>
      </w:r>
    </w:p>
    <w:p w14:paraId="62B926B9" w14:textId="77777777" w:rsidR="006F732D" w:rsidRPr="006F732D" w:rsidRDefault="006F732D" w:rsidP="00063099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val="sq-AL"/>
        </w:rPr>
      </w:pPr>
    </w:p>
    <w:p w14:paraId="740F750D" w14:textId="2FB1E371" w:rsidR="006F732D" w:rsidRPr="006F732D" w:rsidRDefault="006F732D" w:rsidP="00063099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Cs/>
          <w:sz w:val="28"/>
          <w:szCs w:val="28"/>
          <w:lang w:val="sq-AL"/>
        </w:rPr>
      </w:pPr>
      <w:r w:rsidRPr="006F732D">
        <w:rPr>
          <w:rFonts w:ascii="Times New Roman" w:eastAsia="MS Mincho" w:hAnsi="Times New Roman"/>
          <w:bCs/>
          <w:sz w:val="28"/>
          <w:szCs w:val="28"/>
          <w:lang w:val="sq-AL"/>
        </w:rPr>
        <w:t xml:space="preserve">Për të ruajtur dhe përforcuar pozitën e tij, si organ publik, shteti ka kërkuar, të negociojë dhe </w:t>
      </w:r>
      <w:r w:rsidR="0074357C">
        <w:rPr>
          <w:rFonts w:ascii="Times New Roman" w:eastAsia="MS Mincho" w:hAnsi="Times New Roman"/>
          <w:bCs/>
          <w:sz w:val="28"/>
          <w:szCs w:val="28"/>
          <w:lang w:val="sq-AL"/>
        </w:rPr>
        <w:t xml:space="preserve">të </w:t>
      </w:r>
      <w:r w:rsidRPr="006F732D">
        <w:rPr>
          <w:rFonts w:ascii="Times New Roman" w:eastAsia="MS Mincho" w:hAnsi="Times New Roman"/>
          <w:bCs/>
          <w:sz w:val="28"/>
          <w:szCs w:val="28"/>
          <w:lang w:val="sq-AL"/>
        </w:rPr>
        <w:t>përfitojë edhe të drejta të veçanta për sa i përket mënyrës së administrimit dhe vendimmarrjes në shoqëri.</w:t>
      </w:r>
    </w:p>
    <w:p w14:paraId="100A5881" w14:textId="77777777" w:rsidR="006F732D" w:rsidRPr="006F732D" w:rsidRDefault="006F732D" w:rsidP="00063099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Cs/>
          <w:sz w:val="28"/>
          <w:szCs w:val="28"/>
          <w:lang w:val="sq-AL"/>
        </w:rPr>
      </w:pPr>
      <w:r w:rsidRPr="006F732D">
        <w:rPr>
          <w:rFonts w:ascii="Times New Roman" w:eastAsia="MS Mincho" w:hAnsi="Times New Roman"/>
          <w:bCs/>
          <w:sz w:val="28"/>
          <w:szCs w:val="28"/>
          <w:lang w:val="sq-AL"/>
        </w:rPr>
        <w:t xml:space="preserve">Këto të drejta të posaçme janë përcaktuar qartë në aktin e themelimit dhe statutin e shoqërisë ku shteti do të marrë pjesë si ortak/aksionar, së bashku me përfshirjen në këto dokumente, të </w:t>
      </w:r>
      <w:proofErr w:type="spellStart"/>
      <w:r w:rsidRPr="006F732D">
        <w:rPr>
          <w:rFonts w:ascii="Times New Roman" w:eastAsia="MS Mincho" w:hAnsi="Times New Roman"/>
          <w:bCs/>
          <w:sz w:val="28"/>
          <w:szCs w:val="28"/>
          <w:lang w:val="sq-AL"/>
        </w:rPr>
        <w:t>të</w:t>
      </w:r>
      <w:proofErr w:type="spellEnd"/>
      <w:r w:rsidRPr="006F732D">
        <w:rPr>
          <w:rFonts w:ascii="Times New Roman" w:eastAsia="MS Mincho" w:hAnsi="Times New Roman"/>
          <w:bCs/>
          <w:sz w:val="28"/>
          <w:szCs w:val="28"/>
          <w:lang w:val="sq-AL"/>
        </w:rPr>
        <w:t xml:space="preserve"> gjitha kushteve, të drejtave dhe detyrimeve të secilës palë.</w:t>
      </w:r>
    </w:p>
    <w:p w14:paraId="77F20C2D" w14:textId="77777777" w:rsidR="006F732D" w:rsidRPr="006F732D" w:rsidRDefault="006F732D" w:rsidP="00063099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Cs/>
          <w:sz w:val="28"/>
          <w:szCs w:val="28"/>
          <w:lang w:val="sq-AL"/>
        </w:rPr>
      </w:pPr>
      <w:r w:rsidRPr="006F732D">
        <w:rPr>
          <w:rFonts w:ascii="Times New Roman" w:eastAsia="MS Mincho" w:hAnsi="Times New Roman"/>
          <w:bCs/>
          <w:sz w:val="28"/>
          <w:szCs w:val="28"/>
          <w:lang w:val="sq-AL"/>
        </w:rPr>
        <w:t xml:space="preserve">Trualli i cili do të vendoset si kapital në natyrë, është vlerësuar objektivisht, pa e reduktuar vlerën reale të tij dhe duke u përpjekur të maksimizohet vlerësimi i tij, sipas metodologjive të vlerësimit sipas analizës krahasuese të tregut, metodës së zhvillimit të tyre apo metodologjive të aplikuara sipas praktikave më të mira. </w:t>
      </w:r>
    </w:p>
    <w:p w14:paraId="1BCA06D9" w14:textId="77777777" w:rsidR="006F732D" w:rsidRPr="006F732D" w:rsidRDefault="006F732D" w:rsidP="00063099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val="sq-AL"/>
        </w:rPr>
      </w:pPr>
    </w:p>
    <w:p w14:paraId="307566E9" w14:textId="77777777" w:rsidR="006F732D" w:rsidRPr="006F732D" w:rsidRDefault="006F732D" w:rsidP="00063099">
      <w:pPr>
        <w:numPr>
          <w:ilvl w:val="0"/>
          <w:numId w:val="7"/>
        </w:num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  <w:lang w:val="sq-AL"/>
        </w:rPr>
      </w:pPr>
      <w:r w:rsidRPr="006F732D">
        <w:rPr>
          <w:rFonts w:ascii="Times New Roman" w:hAnsi="Times New Roman"/>
          <w:b/>
          <w:sz w:val="28"/>
          <w:szCs w:val="28"/>
          <w:lang w:val="sq-AL"/>
        </w:rPr>
        <w:t xml:space="preserve">VLERËSIMI I LIGJSHMËRISË, KUSHTETUTSHMËRISË DHE HARMONIZIMI ME LEGJISLACIONIN NË FUQI VENDAS E NDËRKOMBËTAR </w:t>
      </w:r>
    </w:p>
    <w:p w14:paraId="22F9B557" w14:textId="77777777" w:rsidR="006F732D" w:rsidRPr="006F732D" w:rsidRDefault="006F732D" w:rsidP="000630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q-AL"/>
        </w:rPr>
      </w:pPr>
    </w:p>
    <w:p w14:paraId="60AE8306" w14:textId="2535784E" w:rsidR="006F732D" w:rsidRPr="006F732D" w:rsidRDefault="006F732D" w:rsidP="000630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q-AL"/>
        </w:rPr>
      </w:pPr>
      <w:r w:rsidRPr="006F732D">
        <w:rPr>
          <w:rFonts w:ascii="Times New Roman" w:hAnsi="Times New Roman"/>
          <w:sz w:val="28"/>
          <w:szCs w:val="28"/>
          <w:lang w:val="sq-AL"/>
        </w:rPr>
        <w:t>Projektligji është mbës</w:t>
      </w:r>
      <w:r w:rsidR="00BB18F6">
        <w:rPr>
          <w:rFonts w:ascii="Times New Roman" w:hAnsi="Times New Roman"/>
          <w:sz w:val="28"/>
          <w:szCs w:val="28"/>
          <w:lang w:val="sq-AL"/>
        </w:rPr>
        <w:t>htetur  në nenet 78, 83, pika</w:t>
      </w:r>
      <w:r w:rsidR="0074357C">
        <w:rPr>
          <w:rFonts w:ascii="Times New Roman" w:hAnsi="Times New Roman"/>
          <w:sz w:val="28"/>
          <w:szCs w:val="28"/>
          <w:lang w:val="sq-AL"/>
        </w:rPr>
        <w:t>t</w:t>
      </w:r>
      <w:r w:rsidR="00BB18F6">
        <w:rPr>
          <w:rFonts w:ascii="Times New Roman" w:hAnsi="Times New Roman"/>
          <w:sz w:val="28"/>
          <w:szCs w:val="28"/>
          <w:lang w:val="sq-AL"/>
        </w:rPr>
        <w:t xml:space="preserve"> 1 dhe 2, si </w:t>
      </w:r>
      <w:r w:rsidRPr="006F732D">
        <w:rPr>
          <w:rFonts w:ascii="Times New Roman" w:hAnsi="Times New Roman"/>
          <w:sz w:val="28"/>
          <w:szCs w:val="28"/>
          <w:lang w:val="sq-AL"/>
        </w:rPr>
        <w:t xml:space="preserve"> dhe 155 të Kushtetutës.</w:t>
      </w:r>
    </w:p>
    <w:p w14:paraId="21E574C4" w14:textId="77777777" w:rsidR="006F732D" w:rsidRPr="006F732D" w:rsidRDefault="006F732D" w:rsidP="000630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q-AL"/>
        </w:rPr>
      </w:pPr>
    </w:p>
    <w:p w14:paraId="7ABD5925" w14:textId="44973AA7" w:rsidR="006F732D" w:rsidRPr="006F732D" w:rsidRDefault="000E384C" w:rsidP="000630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q-AL"/>
        </w:rPr>
      </w:pPr>
      <w:r>
        <w:rPr>
          <w:rFonts w:ascii="Times New Roman" w:hAnsi="Times New Roman"/>
          <w:sz w:val="28"/>
          <w:szCs w:val="28"/>
          <w:lang w:val="sq-AL"/>
        </w:rPr>
        <w:t>D</w:t>
      </w:r>
      <w:r w:rsidRPr="006F732D">
        <w:rPr>
          <w:rFonts w:ascii="Times New Roman" w:hAnsi="Times New Roman"/>
          <w:sz w:val="28"/>
          <w:szCs w:val="28"/>
          <w:lang w:val="sq-AL"/>
        </w:rPr>
        <w:t>uke u nisur nga interesi i lartë i shtetit shqiptar në realizimin e shpejtë të projektit</w:t>
      </w:r>
      <w:r>
        <w:rPr>
          <w:rFonts w:ascii="Times New Roman" w:hAnsi="Times New Roman"/>
          <w:sz w:val="28"/>
          <w:szCs w:val="28"/>
          <w:lang w:val="sq-AL"/>
        </w:rPr>
        <w:t xml:space="preserve">, </w:t>
      </w:r>
      <w:r w:rsidRPr="006F732D">
        <w:rPr>
          <w:rFonts w:ascii="Times New Roman" w:hAnsi="Times New Roman"/>
          <w:sz w:val="28"/>
          <w:szCs w:val="28"/>
          <w:lang w:val="sq-AL"/>
        </w:rPr>
        <w:t xml:space="preserve">në përputhje me </w:t>
      </w:r>
      <w:r>
        <w:rPr>
          <w:rFonts w:ascii="Times New Roman" w:hAnsi="Times New Roman"/>
          <w:sz w:val="28"/>
          <w:szCs w:val="28"/>
          <w:lang w:val="sq-AL"/>
        </w:rPr>
        <w:t>nenin 83, pika 2</w:t>
      </w:r>
      <w:r w:rsidR="0074357C">
        <w:rPr>
          <w:rFonts w:ascii="Times New Roman" w:hAnsi="Times New Roman"/>
          <w:sz w:val="28"/>
          <w:szCs w:val="28"/>
          <w:lang w:val="sq-AL"/>
        </w:rPr>
        <w:t>, të</w:t>
      </w:r>
      <w:r>
        <w:rPr>
          <w:rFonts w:ascii="Times New Roman" w:hAnsi="Times New Roman"/>
          <w:sz w:val="28"/>
          <w:szCs w:val="28"/>
          <w:lang w:val="sq-AL"/>
        </w:rPr>
        <w:t xml:space="preserve"> Kushtetutës,</w:t>
      </w:r>
      <w:r w:rsidRPr="006F732D">
        <w:rPr>
          <w:rFonts w:ascii="Times New Roman" w:hAnsi="Times New Roman"/>
          <w:sz w:val="28"/>
          <w:szCs w:val="28"/>
          <w:lang w:val="sq-AL"/>
        </w:rPr>
        <w:t xml:space="preserve"> </w:t>
      </w:r>
      <w:r>
        <w:rPr>
          <w:rFonts w:ascii="Times New Roman" w:hAnsi="Times New Roman"/>
          <w:sz w:val="28"/>
          <w:szCs w:val="28"/>
          <w:lang w:val="sq-AL"/>
        </w:rPr>
        <w:t xml:space="preserve">i propozohet </w:t>
      </w:r>
      <w:r w:rsidR="006F732D" w:rsidRPr="006F732D">
        <w:rPr>
          <w:rFonts w:ascii="Times New Roman" w:hAnsi="Times New Roman"/>
          <w:sz w:val="28"/>
          <w:szCs w:val="28"/>
          <w:lang w:val="sq-AL"/>
        </w:rPr>
        <w:t>Kuvendi</w:t>
      </w:r>
      <w:r>
        <w:rPr>
          <w:rFonts w:ascii="Times New Roman" w:hAnsi="Times New Roman"/>
          <w:sz w:val="28"/>
          <w:szCs w:val="28"/>
          <w:lang w:val="sq-AL"/>
        </w:rPr>
        <w:t>t</w:t>
      </w:r>
      <w:r w:rsidR="006F732D" w:rsidRPr="006F732D">
        <w:rPr>
          <w:rFonts w:ascii="Times New Roman" w:hAnsi="Times New Roman"/>
          <w:sz w:val="28"/>
          <w:szCs w:val="28"/>
          <w:lang w:val="sq-AL"/>
        </w:rPr>
        <w:t xml:space="preserve"> </w:t>
      </w:r>
      <w:r>
        <w:rPr>
          <w:rFonts w:ascii="Times New Roman" w:hAnsi="Times New Roman"/>
          <w:sz w:val="28"/>
          <w:szCs w:val="28"/>
          <w:lang w:val="sq-AL"/>
        </w:rPr>
        <w:t>t</w:t>
      </w:r>
      <w:r w:rsidR="0074357C">
        <w:rPr>
          <w:rFonts w:ascii="Times New Roman" w:hAnsi="Times New Roman"/>
          <w:sz w:val="28"/>
          <w:szCs w:val="28"/>
          <w:lang w:val="sq-AL"/>
        </w:rPr>
        <w:t>ë</w:t>
      </w:r>
      <w:r w:rsidR="006F732D" w:rsidRPr="006F732D">
        <w:rPr>
          <w:rFonts w:ascii="Times New Roman" w:hAnsi="Times New Roman"/>
          <w:sz w:val="28"/>
          <w:szCs w:val="28"/>
          <w:lang w:val="sq-AL"/>
        </w:rPr>
        <w:t xml:space="preserve"> Republikës së Shqipërisë</w:t>
      </w:r>
      <w:r>
        <w:rPr>
          <w:rFonts w:ascii="Times New Roman" w:hAnsi="Times New Roman"/>
          <w:sz w:val="28"/>
          <w:szCs w:val="28"/>
          <w:lang w:val="sq-AL"/>
        </w:rPr>
        <w:t xml:space="preserve"> q</w:t>
      </w:r>
      <w:r w:rsidR="0074357C">
        <w:rPr>
          <w:rFonts w:ascii="Times New Roman" w:hAnsi="Times New Roman"/>
          <w:sz w:val="28"/>
          <w:szCs w:val="28"/>
          <w:lang w:val="sq-AL"/>
        </w:rPr>
        <w:t>ë</w:t>
      </w:r>
      <w:r>
        <w:rPr>
          <w:rFonts w:ascii="Times New Roman" w:hAnsi="Times New Roman"/>
          <w:sz w:val="28"/>
          <w:szCs w:val="28"/>
          <w:lang w:val="sq-AL"/>
        </w:rPr>
        <w:t xml:space="preserve"> </w:t>
      </w:r>
      <w:r w:rsidR="006F732D" w:rsidRPr="006F732D">
        <w:rPr>
          <w:rFonts w:ascii="Times New Roman" w:hAnsi="Times New Roman"/>
          <w:sz w:val="28"/>
          <w:szCs w:val="28"/>
          <w:lang w:val="sq-AL"/>
        </w:rPr>
        <w:t xml:space="preserve">projektligji  të shqyrtohet me procedurë të përshpejtuar </w:t>
      </w:r>
      <w:r>
        <w:rPr>
          <w:rFonts w:ascii="Times New Roman" w:hAnsi="Times New Roman"/>
          <w:sz w:val="28"/>
          <w:szCs w:val="28"/>
          <w:lang w:val="sq-AL"/>
        </w:rPr>
        <w:t>.</w:t>
      </w:r>
    </w:p>
    <w:p w14:paraId="0F5513CB" w14:textId="50121024" w:rsidR="0074357C" w:rsidRDefault="006F732D" w:rsidP="000630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q-AL"/>
        </w:rPr>
      </w:pPr>
      <w:r w:rsidRPr="006F732D">
        <w:rPr>
          <w:rFonts w:ascii="Times New Roman" w:hAnsi="Times New Roman"/>
          <w:sz w:val="28"/>
          <w:szCs w:val="28"/>
          <w:lang w:val="sq-AL"/>
        </w:rPr>
        <w:lastRenderedPageBreak/>
        <w:t xml:space="preserve">Një angazhim i tillë detyrues </w:t>
      </w:r>
      <w:r w:rsidR="000E384C">
        <w:rPr>
          <w:rFonts w:ascii="Times New Roman" w:hAnsi="Times New Roman"/>
          <w:sz w:val="28"/>
          <w:szCs w:val="28"/>
          <w:lang w:val="sq-AL"/>
        </w:rPr>
        <w:t>propozohet t</w:t>
      </w:r>
      <w:r w:rsidR="0074357C">
        <w:rPr>
          <w:rFonts w:ascii="Times New Roman" w:hAnsi="Times New Roman"/>
          <w:sz w:val="28"/>
          <w:szCs w:val="28"/>
          <w:lang w:val="sq-AL"/>
        </w:rPr>
        <w:t>ë</w:t>
      </w:r>
      <w:r w:rsidR="000E384C">
        <w:rPr>
          <w:rFonts w:ascii="Times New Roman" w:hAnsi="Times New Roman"/>
          <w:sz w:val="28"/>
          <w:szCs w:val="28"/>
          <w:lang w:val="sq-AL"/>
        </w:rPr>
        <w:t xml:space="preserve"> </w:t>
      </w:r>
      <w:r w:rsidRPr="006F732D">
        <w:rPr>
          <w:rFonts w:ascii="Times New Roman" w:hAnsi="Times New Roman"/>
          <w:sz w:val="28"/>
          <w:szCs w:val="28"/>
          <w:lang w:val="sq-AL"/>
        </w:rPr>
        <w:t>miratohet me ligj, për shkak të sigurisë juridike , vlerës së mad</w:t>
      </w:r>
      <w:r w:rsidR="00C94A8B">
        <w:rPr>
          <w:rFonts w:ascii="Times New Roman" w:hAnsi="Times New Roman"/>
          <w:sz w:val="28"/>
          <w:szCs w:val="28"/>
          <w:lang w:val="sq-AL"/>
        </w:rPr>
        <w:t>he të investimit, natyrës së veç</w:t>
      </w:r>
      <w:r w:rsidRPr="006F732D">
        <w:rPr>
          <w:rFonts w:ascii="Times New Roman" w:hAnsi="Times New Roman"/>
          <w:sz w:val="28"/>
          <w:szCs w:val="28"/>
          <w:lang w:val="sq-AL"/>
        </w:rPr>
        <w:t>antë të projektit, dhe për t</w:t>
      </w:r>
      <w:r w:rsidR="0074357C">
        <w:rPr>
          <w:rFonts w:ascii="Times New Roman" w:hAnsi="Times New Roman"/>
          <w:sz w:val="28"/>
          <w:szCs w:val="28"/>
          <w:lang w:val="sq-AL"/>
        </w:rPr>
        <w:t>’</w:t>
      </w:r>
      <w:r w:rsidRPr="006F732D">
        <w:rPr>
          <w:rFonts w:ascii="Times New Roman" w:hAnsi="Times New Roman"/>
          <w:sz w:val="28"/>
          <w:szCs w:val="28"/>
          <w:lang w:val="sq-AL"/>
        </w:rPr>
        <w:t>i dhënë mundësi Kuvendit të shprehet për miratimin e këtij projekti.</w:t>
      </w:r>
    </w:p>
    <w:p w14:paraId="4D11C764" w14:textId="4DE502D9" w:rsidR="00194F48" w:rsidRPr="006F732D" w:rsidRDefault="006F732D" w:rsidP="000630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q-AL"/>
        </w:rPr>
      </w:pPr>
      <w:r w:rsidRPr="006F732D">
        <w:rPr>
          <w:rFonts w:ascii="Times New Roman" w:hAnsi="Times New Roman"/>
          <w:sz w:val="28"/>
          <w:szCs w:val="28"/>
          <w:lang w:val="sq-AL"/>
        </w:rPr>
        <w:t xml:space="preserve"> </w:t>
      </w:r>
    </w:p>
    <w:p w14:paraId="3E1B3759" w14:textId="5C9D4350" w:rsidR="006F732D" w:rsidRPr="006F732D" w:rsidRDefault="006F732D" w:rsidP="00063099">
      <w:pPr>
        <w:numPr>
          <w:ilvl w:val="0"/>
          <w:numId w:val="7"/>
        </w:numPr>
        <w:spacing w:after="0" w:line="240" w:lineRule="auto"/>
        <w:ind w:left="450" w:hanging="450"/>
        <w:jc w:val="both"/>
        <w:rPr>
          <w:rFonts w:ascii="Times New Roman" w:hAnsi="Times New Roman"/>
          <w:b/>
          <w:sz w:val="28"/>
          <w:szCs w:val="28"/>
          <w:lang w:val="sq-AL"/>
        </w:rPr>
      </w:pPr>
      <w:r w:rsidRPr="006F732D">
        <w:rPr>
          <w:rFonts w:ascii="Times New Roman" w:hAnsi="Times New Roman"/>
          <w:b/>
          <w:sz w:val="28"/>
          <w:szCs w:val="28"/>
          <w:lang w:val="sq-AL"/>
        </w:rPr>
        <w:t xml:space="preserve">VLERËSIMI I SHKALLËS SË PËRAFRIMIT ME </w:t>
      </w:r>
      <w:r w:rsidRPr="00DA3B75">
        <w:rPr>
          <w:rFonts w:ascii="Times New Roman" w:hAnsi="Times New Roman"/>
          <w:b/>
          <w:i/>
          <w:sz w:val="28"/>
          <w:szCs w:val="28"/>
          <w:lang w:val="sq-AL"/>
        </w:rPr>
        <w:t>ACQUIS COMMUNAUTAIRE</w:t>
      </w:r>
      <w:r w:rsidRPr="006F732D">
        <w:rPr>
          <w:rFonts w:ascii="Times New Roman" w:hAnsi="Times New Roman"/>
          <w:b/>
          <w:sz w:val="28"/>
          <w:szCs w:val="28"/>
          <w:lang w:val="sq-AL"/>
        </w:rPr>
        <w:t xml:space="preserve"> (PËR PROJEKTAKTET NORMATIVE)</w:t>
      </w:r>
    </w:p>
    <w:p w14:paraId="35271A03" w14:textId="77777777" w:rsidR="006F732D" w:rsidRPr="006F732D" w:rsidRDefault="006F732D" w:rsidP="000630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q-AL"/>
        </w:rPr>
      </w:pPr>
    </w:p>
    <w:p w14:paraId="381DC646" w14:textId="182C3998" w:rsidR="006F732D" w:rsidRPr="006F732D" w:rsidRDefault="006F732D" w:rsidP="000630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q-AL"/>
        </w:rPr>
      </w:pPr>
      <w:r w:rsidRPr="006F732D">
        <w:rPr>
          <w:rFonts w:ascii="Times New Roman" w:hAnsi="Times New Roman"/>
          <w:sz w:val="28"/>
          <w:szCs w:val="28"/>
          <w:lang w:val="sq-AL"/>
        </w:rPr>
        <w:t>Projektligji nuk synon të  përafroj</w:t>
      </w:r>
      <w:r w:rsidR="0074357C">
        <w:rPr>
          <w:rFonts w:ascii="Times New Roman" w:hAnsi="Times New Roman"/>
          <w:sz w:val="28"/>
          <w:szCs w:val="28"/>
          <w:lang w:val="sq-AL"/>
        </w:rPr>
        <w:t>ë</w:t>
      </w:r>
      <w:r w:rsidRPr="006F732D">
        <w:rPr>
          <w:rFonts w:ascii="Times New Roman" w:hAnsi="Times New Roman"/>
          <w:sz w:val="28"/>
          <w:szCs w:val="28"/>
          <w:lang w:val="sq-AL"/>
        </w:rPr>
        <w:t xml:space="preserve"> akt të legjislacionit të Bashkimit Evropian. </w:t>
      </w:r>
    </w:p>
    <w:p w14:paraId="694C3575" w14:textId="77777777" w:rsidR="006F732D" w:rsidRPr="006F732D" w:rsidRDefault="006F732D" w:rsidP="0006309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sq-AL"/>
        </w:rPr>
      </w:pPr>
    </w:p>
    <w:p w14:paraId="2BABB507" w14:textId="69178780" w:rsidR="006F732D" w:rsidRPr="006F732D" w:rsidRDefault="006F732D" w:rsidP="00063099">
      <w:pPr>
        <w:numPr>
          <w:ilvl w:val="0"/>
          <w:numId w:val="7"/>
        </w:num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  <w:lang w:val="sq-AL"/>
        </w:rPr>
      </w:pPr>
      <w:r w:rsidRPr="006F732D">
        <w:rPr>
          <w:rFonts w:ascii="Times New Roman" w:hAnsi="Times New Roman"/>
          <w:b/>
          <w:sz w:val="28"/>
          <w:szCs w:val="28"/>
          <w:lang w:val="sq-AL"/>
        </w:rPr>
        <w:t xml:space="preserve">PËRMBLEDHJE SHPJEGUESE E PËRMBAJTJES SË     </w:t>
      </w:r>
      <w:r w:rsidR="00C94A8B">
        <w:rPr>
          <w:rFonts w:ascii="Times New Roman" w:hAnsi="Times New Roman"/>
          <w:b/>
          <w:sz w:val="28"/>
          <w:szCs w:val="28"/>
          <w:lang w:val="sq-AL"/>
        </w:rPr>
        <w:t>PROJEKT</w:t>
      </w:r>
      <w:r w:rsidRPr="006F732D">
        <w:rPr>
          <w:rFonts w:ascii="Times New Roman" w:hAnsi="Times New Roman"/>
          <w:b/>
          <w:sz w:val="28"/>
          <w:szCs w:val="28"/>
          <w:lang w:val="sq-AL"/>
        </w:rPr>
        <w:t>AKTIT</w:t>
      </w:r>
    </w:p>
    <w:p w14:paraId="754C9A1E" w14:textId="77777777" w:rsidR="006F732D" w:rsidRPr="006F732D" w:rsidRDefault="006F732D" w:rsidP="0006309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sq-AL"/>
        </w:rPr>
      </w:pPr>
    </w:p>
    <w:p w14:paraId="16C1632B" w14:textId="77777777" w:rsidR="006F732D" w:rsidRPr="006F732D" w:rsidRDefault="006F732D" w:rsidP="00063099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val="sq-AL"/>
        </w:rPr>
      </w:pPr>
      <w:r w:rsidRPr="006F732D">
        <w:rPr>
          <w:rFonts w:ascii="Times New Roman" w:hAnsi="Times New Roman"/>
          <w:color w:val="000000"/>
          <w:sz w:val="28"/>
          <w:szCs w:val="28"/>
          <w:lang w:val="sq-AL"/>
        </w:rPr>
        <w:t xml:space="preserve">Projektligji përbëhet nga </w:t>
      </w:r>
      <w:r w:rsidR="00BB18F6">
        <w:rPr>
          <w:rFonts w:ascii="Times New Roman" w:hAnsi="Times New Roman"/>
          <w:color w:val="000000"/>
          <w:sz w:val="28"/>
          <w:szCs w:val="28"/>
          <w:lang w:val="sq-AL"/>
        </w:rPr>
        <w:t xml:space="preserve">6 </w:t>
      </w:r>
      <w:r w:rsidRPr="006F732D">
        <w:rPr>
          <w:rFonts w:ascii="Times New Roman" w:hAnsi="Times New Roman"/>
          <w:color w:val="000000"/>
          <w:sz w:val="28"/>
          <w:szCs w:val="28"/>
          <w:lang w:val="sq-AL"/>
        </w:rPr>
        <w:t xml:space="preserve">nene, </w:t>
      </w:r>
      <w:r w:rsidRPr="006F732D">
        <w:rPr>
          <w:rFonts w:ascii="Times New Roman" w:eastAsia="MS Mincho" w:hAnsi="Times New Roman"/>
          <w:sz w:val="28"/>
          <w:szCs w:val="28"/>
          <w:lang w:val="sq-AL"/>
        </w:rPr>
        <w:t>si më poshtë:</w:t>
      </w:r>
    </w:p>
    <w:p w14:paraId="14061C40" w14:textId="77777777" w:rsidR="006F732D" w:rsidRPr="006F732D" w:rsidRDefault="006F732D" w:rsidP="00063099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val="sq-AL"/>
        </w:rPr>
      </w:pPr>
    </w:p>
    <w:p w14:paraId="49767C7F" w14:textId="77DFD611" w:rsidR="006F732D" w:rsidRPr="006F732D" w:rsidRDefault="006F732D" w:rsidP="0006309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sq-AL"/>
        </w:rPr>
      </w:pPr>
      <w:r w:rsidRPr="007635AA">
        <w:rPr>
          <w:rFonts w:ascii="Times New Roman" w:eastAsia="MS Mincho" w:hAnsi="Times New Roman"/>
          <w:color w:val="000000"/>
          <w:sz w:val="28"/>
          <w:szCs w:val="28"/>
          <w:lang w:val="sq-AL"/>
        </w:rPr>
        <w:t>Neni 1</w:t>
      </w:r>
      <w:r w:rsidR="00BB18F6" w:rsidRPr="007635AA">
        <w:rPr>
          <w:rFonts w:ascii="Times New Roman" w:eastAsia="MS Mincho" w:hAnsi="Times New Roman"/>
          <w:color w:val="000000"/>
          <w:sz w:val="28"/>
          <w:szCs w:val="28"/>
          <w:lang w:val="sq-AL"/>
        </w:rPr>
        <w:t xml:space="preserve"> </w:t>
      </w:r>
      <w:r w:rsidR="0074357C">
        <w:rPr>
          <w:rFonts w:ascii="Times New Roman" w:eastAsia="MS Mincho" w:hAnsi="Times New Roman"/>
          <w:color w:val="000000"/>
          <w:sz w:val="28"/>
          <w:szCs w:val="28"/>
          <w:lang w:val="sq-AL"/>
        </w:rPr>
        <w:t>“</w:t>
      </w:r>
      <w:r w:rsidR="00BB18F6" w:rsidRPr="007635AA">
        <w:rPr>
          <w:rFonts w:ascii="Times New Roman" w:eastAsia="MS Mincho" w:hAnsi="Times New Roman"/>
          <w:color w:val="000000"/>
          <w:sz w:val="28"/>
          <w:szCs w:val="28"/>
          <w:lang w:val="sq-AL"/>
        </w:rPr>
        <w:t xml:space="preserve">Miratimi i </w:t>
      </w:r>
      <w:r w:rsidR="0074357C">
        <w:rPr>
          <w:rFonts w:ascii="Times New Roman" w:eastAsia="MS Mincho" w:hAnsi="Times New Roman"/>
          <w:color w:val="000000"/>
          <w:sz w:val="28"/>
          <w:szCs w:val="28"/>
          <w:lang w:val="sq-AL"/>
        </w:rPr>
        <w:t>m</w:t>
      </w:r>
      <w:r w:rsidR="00BB18F6" w:rsidRPr="007635AA">
        <w:rPr>
          <w:rFonts w:ascii="Times New Roman" w:eastAsia="MS Mincho" w:hAnsi="Times New Roman"/>
          <w:color w:val="000000"/>
          <w:sz w:val="28"/>
          <w:szCs w:val="28"/>
          <w:lang w:val="sq-AL"/>
        </w:rPr>
        <w:t>arrëveshjes</w:t>
      </w:r>
      <w:r w:rsidR="0074357C">
        <w:rPr>
          <w:rFonts w:ascii="Times New Roman" w:eastAsia="MS Mincho" w:hAnsi="Times New Roman"/>
          <w:color w:val="000000"/>
          <w:sz w:val="28"/>
          <w:szCs w:val="28"/>
          <w:lang w:val="sq-AL"/>
        </w:rPr>
        <w:t>”</w:t>
      </w:r>
      <w:r w:rsidRPr="006F732D">
        <w:rPr>
          <w:rFonts w:ascii="Times New Roman" w:eastAsia="MS Mincho" w:hAnsi="Times New Roman"/>
          <w:color w:val="000000"/>
          <w:sz w:val="28"/>
          <w:szCs w:val="28"/>
          <w:lang w:val="sq-AL"/>
        </w:rPr>
        <w:t xml:space="preserve"> përcakton </w:t>
      </w:r>
      <w:r w:rsidR="0074357C">
        <w:rPr>
          <w:rFonts w:ascii="Times New Roman" w:eastAsia="MS Mincho" w:hAnsi="Times New Roman"/>
          <w:color w:val="000000"/>
          <w:sz w:val="28"/>
          <w:szCs w:val="28"/>
          <w:lang w:val="sq-AL"/>
        </w:rPr>
        <w:t>m</w:t>
      </w:r>
      <w:r w:rsidR="00BB18F6" w:rsidRPr="00BB18F6">
        <w:rPr>
          <w:rFonts w:ascii="Times New Roman" w:eastAsia="MS Mincho" w:hAnsi="Times New Roman"/>
          <w:color w:val="000000"/>
          <w:sz w:val="28"/>
          <w:szCs w:val="28"/>
          <w:lang w:val="sq-AL"/>
        </w:rPr>
        <w:t xml:space="preserve">iratimin e </w:t>
      </w:r>
      <w:r w:rsidR="0074357C">
        <w:rPr>
          <w:rFonts w:ascii="Times New Roman" w:eastAsia="MS Mincho" w:hAnsi="Times New Roman"/>
          <w:color w:val="000000"/>
          <w:sz w:val="28"/>
          <w:szCs w:val="28"/>
          <w:lang w:val="sq-AL"/>
        </w:rPr>
        <w:t>m</w:t>
      </w:r>
      <w:r w:rsidR="00BB18F6" w:rsidRPr="00BB18F6">
        <w:rPr>
          <w:rFonts w:ascii="Times New Roman" w:eastAsia="MS Mincho" w:hAnsi="Times New Roman"/>
          <w:color w:val="000000"/>
          <w:sz w:val="28"/>
          <w:szCs w:val="28"/>
          <w:lang w:val="sq-AL"/>
        </w:rPr>
        <w:t xml:space="preserve">arrëveshjes </w:t>
      </w:r>
      <w:r w:rsidR="0074357C">
        <w:rPr>
          <w:rFonts w:ascii="Times New Roman" w:eastAsia="MS Mincho" w:hAnsi="Times New Roman"/>
          <w:color w:val="000000"/>
          <w:sz w:val="28"/>
          <w:szCs w:val="28"/>
          <w:lang w:val="sq-AL"/>
        </w:rPr>
        <w:t>k</w:t>
      </w:r>
      <w:r w:rsidR="00BB18F6" w:rsidRPr="00BB18F6">
        <w:rPr>
          <w:rFonts w:ascii="Times New Roman" w:eastAsia="MS Mincho" w:hAnsi="Times New Roman"/>
          <w:color w:val="000000"/>
          <w:sz w:val="28"/>
          <w:szCs w:val="28"/>
          <w:lang w:val="sq-AL"/>
        </w:rPr>
        <w:t xml:space="preserve">uadër ndërmjet Këshillit të Ministrave të Republikës së Shqipërisë dhe </w:t>
      </w:r>
      <w:proofErr w:type="spellStart"/>
      <w:r w:rsidR="00BB18F6" w:rsidRPr="007635AA">
        <w:rPr>
          <w:rFonts w:ascii="Times New Roman" w:eastAsia="MS Mincho" w:hAnsi="Times New Roman"/>
          <w:i/>
          <w:color w:val="000000"/>
          <w:sz w:val="28"/>
          <w:szCs w:val="28"/>
          <w:lang w:val="sq-AL"/>
        </w:rPr>
        <w:t>Eagle</w:t>
      </w:r>
      <w:proofErr w:type="spellEnd"/>
      <w:r w:rsidR="00BB18F6" w:rsidRPr="007635AA">
        <w:rPr>
          <w:rFonts w:ascii="Times New Roman" w:eastAsia="MS Mincho" w:hAnsi="Times New Roman"/>
          <w:i/>
          <w:color w:val="000000"/>
          <w:sz w:val="28"/>
          <w:szCs w:val="28"/>
          <w:lang w:val="sq-AL"/>
        </w:rPr>
        <w:t xml:space="preserve"> </w:t>
      </w:r>
      <w:proofErr w:type="spellStart"/>
      <w:r w:rsidR="00BB18F6" w:rsidRPr="007635AA">
        <w:rPr>
          <w:rFonts w:ascii="Times New Roman" w:eastAsia="MS Mincho" w:hAnsi="Times New Roman"/>
          <w:i/>
          <w:color w:val="000000"/>
          <w:sz w:val="28"/>
          <w:szCs w:val="28"/>
          <w:lang w:val="sq-AL"/>
        </w:rPr>
        <w:t>Hills</w:t>
      </w:r>
      <w:proofErr w:type="spellEnd"/>
      <w:r w:rsidR="00BB18F6" w:rsidRPr="007635AA">
        <w:rPr>
          <w:rFonts w:ascii="Times New Roman" w:eastAsia="MS Mincho" w:hAnsi="Times New Roman"/>
          <w:i/>
          <w:color w:val="000000"/>
          <w:sz w:val="28"/>
          <w:szCs w:val="28"/>
          <w:lang w:val="sq-AL"/>
        </w:rPr>
        <w:t xml:space="preserve"> Real </w:t>
      </w:r>
      <w:proofErr w:type="spellStart"/>
      <w:r w:rsidR="00BB18F6" w:rsidRPr="007635AA">
        <w:rPr>
          <w:rFonts w:ascii="Times New Roman" w:eastAsia="MS Mincho" w:hAnsi="Times New Roman"/>
          <w:i/>
          <w:color w:val="000000"/>
          <w:sz w:val="28"/>
          <w:szCs w:val="28"/>
          <w:lang w:val="sq-AL"/>
        </w:rPr>
        <w:t>Estate</w:t>
      </w:r>
      <w:proofErr w:type="spellEnd"/>
      <w:r w:rsidR="00BB18F6" w:rsidRPr="007635AA">
        <w:rPr>
          <w:rFonts w:ascii="Times New Roman" w:eastAsia="MS Mincho" w:hAnsi="Times New Roman"/>
          <w:i/>
          <w:color w:val="000000"/>
          <w:sz w:val="28"/>
          <w:szCs w:val="28"/>
          <w:lang w:val="sq-AL"/>
        </w:rPr>
        <w:t xml:space="preserve"> </w:t>
      </w:r>
      <w:proofErr w:type="spellStart"/>
      <w:r w:rsidR="00BB18F6" w:rsidRPr="007635AA">
        <w:rPr>
          <w:rFonts w:ascii="Times New Roman" w:eastAsia="MS Mincho" w:hAnsi="Times New Roman"/>
          <w:i/>
          <w:color w:val="000000"/>
          <w:sz w:val="28"/>
          <w:szCs w:val="28"/>
          <w:lang w:val="sq-AL"/>
        </w:rPr>
        <w:t>Development</w:t>
      </w:r>
      <w:proofErr w:type="spellEnd"/>
      <w:r w:rsidR="00BB18F6" w:rsidRPr="007635AA">
        <w:rPr>
          <w:rFonts w:ascii="Times New Roman" w:eastAsia="MS Mincho" w:hAnsi="Times New Roman"/>
          <w:i/>
          <w:color w:val="000000"/>
          <w:sz w:val="28"/>
          <w:szCs w:val="28"/>
          <w:lang w:val="sq-AL"/>
        </w:rPr>
        <w:t xml:space="preserve">, </w:t>
      </w:r>
      <w:proofErr w:type="spellStart"/>
      <w:r w:rsidR="00BB18F6" w:rsidRPr="007635AA">
        <w:rPr>
          <w:rFonts w:ascii="Times New Roman" w:eastAsia="MS Mincho" w:hAnsi="Times New Roman"/>
          <w:i/>
          <w:color w:val="000000"/>
          <w:sz w:val="28"/>
          <w:szCs w:val="28"/>
          <w:lang w:val="sq-AL"/>
        </w:rPr>
        <w:t>Albanian</w:t>
      </w:r>
      <w:proofErr w:type="spellEnd"/>
      <w:r w:rsidR="00BB18F6" w:rsidRPr="007635AA">
        <w:rPr>
          <w:rFonts w:ascii="Times New Roman" w:eastAsia="MS Mincho" w:hAnsi="Times New Roman"/>
          <w:i/>
          <w:color w:val="000000"/>
          <w:sz w:val="28"/>
          <w:szCs w:val="28"/>
          <w:lang w:val="sq-AL"/>
        </w:rPr>
        <w:t xml:space="preserve"> </w:t>
      </w:r>
      <w:proofErr w:type="spellStart"/>
      <w:r w:rsidR="00BB18F6" w:rsidRPr="007635AA">
        <w:rPr>
          <w:rFonts w:ascii="Times New Roman" w:eastAsia="MS Mincho" w:hAnsi="Times New Roman"/>
          <w:i/>
          <w:color w:val="000000"/>
          <w:sz w:val="28"/>
          <w:szCs w:val="28"/>
          <w:lang w:val="sq-AL"/>
        </w:rPr>
        <w:t>Seaports</w:t>
      </w:r>
      <w:proofErr w:type="spellEnd"/>
      <w:r w:rsidR="00BB18F6" w:rsidRPr="007635AA">
        <w:rPr>
          <w:rFonts w:ascii="Times New Roman" w:eastAsia="MS Mincho" w:hAnsi="Times New Roman"/>
          <w:i/>
          <w:color w:val="000000"/>
          <w:sz w:val="28"/>
          <w:szCs w:val="28"/>
          <w:lang w:val="sq-AL"/>
        </w:rPr>
        <w:t xml:space="preserve"> </w:t>
      </w:r>
      <w:proofErr w:type="spellStart"/>
      <w:r w:rsidR="00BB18F6" w:rsidRPr="007635AA">
        <w:rPr>
          <w:rFonts w:ascii="Times New Roman" w:eastAsia="MS Mincho" w:hAnsi="Times New Roman"/>
          <w:i/>
          <w:color w:val="000000"/>
          <w:sz w:val="28"/>
          <w:szCs w:val="28"/>
          <w:lang w:val="sq-AL"/>
        </w:rPr>
        <w:t>Development</w:t>
      </w:r>
      <w:proofErr w:type="spellEnd"/>
      <w:r w:rsidR="00BB18F6" w:rsidRPr="007635AA">
        <w:rPr>
          <w:rFonts w:ascii="Times New Roman" w:eastAsia="MS Mincho" w:hAnsi="Times New Roman"/>
          <w:i/>
          <w:color w:val="000000"/>
          <w:sz w:val="28"/>
          <w:szCs w:val="28"/>
          <w:lang w:val="sq-AL"/>
        </w:rPr>
        <w:t xml:space="preserve"> </w:t>
      </w:r>
      <w:proofErr w:type="spellStart"/>
      <w:r w:rsidR="00BB18F6" w:rsidRPr="007635AA">
        <w:rPr>
          <w:rFonts w:ascii="Times New Roman" w:eastAsia="MS Mincho" w:hAnsi="Times New Roman"/>
          <w:i/>
          <w:color w:val="000000"/>
          <w:sz w:val="28"/>
          <w:szCs w:val="28"/>
          <w:lang w:val="sq-AL"/>
        </w:rPr>
        <w:t>Company</w:t>
      </w:r>
      <w:proofErr w:type="spellEnd"/>
      <w:r w:rsidR="0074357C">
        <w:rPr>
          <w:rFonts w:ascii="Times New Roman" w:eastAsia="MS Mincho" w:hAnsi="Times New Roman"/>
          <w:i/>
          <w:color w:val="000000"/>
          <w:sz w:val="28"/>
          <w:szCs w:val="28"/>
          <w:lang w:val="sq-AL"/>
        </w:rPr>
        <w:t>,</w:t>
      </w:r>
      <w:r w:rsidR="00BB18F6" w:rsidRPr="007635AA">
        <w:rPr>
          <w:rFonts w:ascii="Times New Roman" w:eastAsia="MS Mincho" w:hAnsi="Times New Roman"/>
          <w:i/>
          <w:color w:val="000000"/>
          <w:sz w:val="28"/>
          <w:szCs w:val="28"/>
          <w:lang w:val="sq-AL"/>
        </w:rPr>
        <w:t xml:space="preserve"> </w:t>
      </w:r>
      <w:proofErr w:type="spellStart"/>
      <w:r w:rsidR="0074357C">
        <w:rPr>
          <w:rFonts w:ascii="Times New Roman" w:eastAsia="MS Mincho" w:hAnsi="Times New Roman"/>
          <w:i/>
          <w:color w:val="000000"/>
          <w:sz w:val="28"/>
          <w:szCs w:val="28"/>
          <w:lang w:val="sq-AL"/>
        </w:rPr>
        <w:t>s</w:t>
      </w:r>
      <w:r w:rsidR="00BB18F6" w:rsidRPr="007635AA">
        <w:rPr>
          <w:rFonts w:ascii="Times New Roman" w:eastAsia="MS Mincho" w:hAnsi="Times New Roman"/>
          <w:i/>
          <w:color w:val="000000"/>
          <w:sz w:val="28"/>
          <w:szCs w:val="28"/>
          <w:lang w:val="sq-AL"/>
        </w:rPr>
        <w:t>h.</w:t>
      </w:r>
      <w:r w:rsidR="0074357C">
        <w:rPr>
          <w:rFonts w:ascii="Times New Roman" w:eastAsia="MS Mincho" w:hAnsi="Times New Roman"/>
          <w:i/>
          <w:color w:val="000000"/>
          <w:sz w:val="28"/>
          <w:szCs w:val="28"/>
          <w:lang w:val="sq-AL"/>
        </w:rPr>
        <w:t>a</w:t>
      </w:r>
      <w:proofErr w:type="spellEnd"/>
      <w:r w:rsidR="0074357C">
        <w:rPr>
          <w:rFonts w:ascii="Times New Roman" w:eastAsia="MS Mincho" w:hAnsi="Times New Roman"/>
          <w:i/>
          <w:color w:val="000000"/>
          <w:sz w:val="28"/>
          <w:szCs w:val="28"/>
          <w:lang w:val="sq-AL"/>
        </w:rPr>
        <w:t>.,</w:t>
      </w:r>
      <w:r w:rsidR="00BB18F6" w:rsidRPr="007635AA">
        <w:rPr>
          <w:rFonts w:ascii="Times New Roman" w:eastAsia="MS Mincho" w:hAnsi="Times New Roman"/>
          <w:i/>
          <w:color w:val="000000"/>
          <w:sz w:val="28"/>
          <w:szCs w:val="28"/>
          <w:lang w:val="sq-AL"/>
        </w:rPr>
        <w:t xml:space="preserve"> </w:t>
      </w:r>
      <w:r w:rsidR="00BB18F6" w:rsidRPr="00BB18F6">
        <w:rPr>
          <w:rFonts w:ascii="Times New Roman" w:eastAsia="MS Mincho" w:hAnsi="Times New Roman"/>
          <w:color w:val="000000"/>
          <w:sz w:val="28"/>
          <w:szCs w:val="28"/>
          <w:lang w:val="sq-AL"/>
        </w:rPr>
        <w:t xml:space="preserve">dhe </w:t>
      </w:r>
      <w:proofErr w:type="spellStart"/>
      <w:r w:rsidR="00BB18F6" w:rsidRPr="007635AA">
        <w:rPr>
          <w:rFonts w:ascii="Times New Roman" w:eastAsia="MS Mincho" w:hAnsi="Times New Roman"/>
          <w:i/>
          <w:color w:val="000000"/>
          <w:sz w:val="28"/>
          <w:szCs w:val="28"/>
          <w:lang w:val="sq-AL"/>
        </w:rPr>
        <w:t>Nshmi</w:t>
      </w:r>
      <w:proofErr w:type="spellEnd"/>
      <w:r w:rsidR="00BB18F6" w:rsidRPr="007635AA">
        <w:rPr>
          <w:rFonts w:ascii="Times New Roman" w:eastAsia="MS Mincho" w:hAnsi="Times New Roman"/>
          <w:i/>
          <w:color w:val="000000"/>
          <w:sz w:val="28"/>
          <w:szCs w:val="28"/>
          <w:lang w:val="sq-AL"/>
        </w:rPr>
        <w:t xml:space="preserve"> </w:t>
      </w:r>
      <w:proofErr w:type="spellStart"/>
      <w:r w:rsidR="00BB18F6" w:rsidRPr="007635AA">
        <w:rPr>
          <w:rFonts w:ascii="Times New Roman" w:eastAsia="MS Mincho" w:hAnsi="Times New Roman"/>
          <w:i/>
          <w:color w:val="000000"/>
          <w:sz w:val="28"/>
          <w:szCs w:val="28"/>
          <w:lang w:val="sq-AL"/>
        </w:rPr>
        <w:t>Development</w:t>
      </w:r>
      <w:proofErr w:type="spellEnd"/>
      <w:r w:rsidR="00BB18F6" w:rsidRPr="007635AA">
        <w:rPr>
          <w:rFonts w:ascii="Times New Roman" w:eastAsia="MS Mincho" w:hAnsi="Times New Roman"/>
          <w:i/>
          <w:color w:val="000000"/>
          <w:sz w:val="28"/>
          <w:szCs w:val="28"/>
          <w:lang w:val="sq-AL"/>
        </w:rPr>
        <w:t xml:space="preserve"> L.L.</w:t>
      </w:r>
      <w:r w:rsidR="00BB18F6" w:rsidRPr="00BB18F6">
        <w:rPr>
          <w:rFonts w:ascii="Times New Roman" w:eastAsia="MS Mincho" w:hAnsi="Times New Roman"/>
          <w:color w:val="000000"/>
          <w:sz w:val="28"/>
          <w:szCs w:val="28"/>
          <w:lang w:val="sq-AL"/>
        </w:rPr>
        <w:t xml:space="preserve">C, për projektin e </w:t>
      </w:r>
      <w:r w:rsidR="0074357C">
        <w:rPr>
          <w:rFonts w:ascii="Times New Roman" w:eastAsia="MS Mincho" w:hAnsi="Times New Roman"/>
          <w:color w:val="000000"/>
          <w:sz w:val="28"/>
          <w:szCs w:val="28"/>
          <w:lang w:val="sq-AL"/>
        </w:rPr>
        <w:t>i</w:t>
      </w:r>
      <w:r w:rsidR="00BB18F6" w:rsidRPr="00BB18F6">
        <w:rPr>
          <w:rFonts w:ascii="Times New Roman" w:eastAsia="MS Mincho" w:hAnsi="Times New Roman"/>
          <w:color w:val="000000"/>
          <w:sz w:val="28"/>
          <w:szCs w:val="28"/>
          <w:lang w:val="sq-AL"/>
        </w:rPr>
        <w:t xml:space="preserve">nvestimit </w:t>
      </w:r>
      <w:r w:rsidR="0074357C">
        <w:rPr>
          <w:rFonts w:ascii="Times New Roman" w:eastAsia="MS Mincho" w:hAnsi="Times New Roman"/>
          <w:color w:val="000000"/>
          <w:sz w:val="28"/>
          <w:szCs w:val="28"/>
          <w:lang w:val="sq-AL"/>
        </w:rPr>
        <w:t>s</w:t>
      </w:r>
      <w:r w:rsidR="00BB18F6" w:rsidRPr="00BB18F6">
        <w:rPr>
          <w:rFonts w:ascii="Times New Roman" w:eastAsia="MS Mincho" w:hAnsi="Times New Roman"/>
          <w:color w:val="000000"/>
          <w:sz w:val="28"/>
          <w:szCs w:val="28"/>
          <w:lang w:val="sq-AL"/>
        </w:rPr>
        <w:t>trategjik “Marina &amp; Jahtet e Durrësit</w:t>
      </w:r>
      <w:r w:rsidR="00BB18F6">
        <w:rPr>
          <w:rFonts w:ascii="Times New Roman" w:eastAsia="MS Mincho" w:hAnsi="Times New Roman"/>
          <w:color w:val="000000"/>
          <w:sz w:val="28"/>
          <w:szCs w:val="28"/>
          <w:lang w:val="sq-AL"/>
        </w:rPr>
        <w:t>”.</w:t>
      </w:r>
    </w:p>
    <w:p w14:paraId="6192E548" w14:textId="77777777" w:rsidR="00BB18F6" w:rsidRDefault="00BB18F6" w:rsidP="00063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sq-AL"/>
        </w:rPr>
      </w:pPr>
    </w:p>
    <w:p w14:paraId="5B72F07E" w14:textId="60577592" w:rsidR="006F732D" w:rsidRPr="007635AA" w:rsidRDefault="006F732D" w:rsidP="00063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  <w:lang w:val="sq-AL"/>
        </w:rPr>
      </w:pPr>
      <w:r w:rsidRPr="007635AA">
        <w:rPr>
          <w:rFonts w:ascii="Times New Roman" w:hAnsi="Times New Roman"/>
          <w:color w:val="000000"/>
          <w:sz w:val="28"/>
          <w:szCs w:val="28"/>
          <w:lang w:val="sq-AL"/>
        </w:rPr>
        <w:t>Neni 2</w:t>
      </w:r>
      <w:r w:rsidR="00BB18F6" w:rsidRPr="007635AA">
        <w:rPr>
          <w:rFonts w:ascii="Times New Roman" w:hAnsi="Times New Roman"/>
          <w:color w:val="000000"/>
          <w:sz w:val="28"/>
          <w:szCs w:val="28"/>
          <w:lang w:val="sq-AL"/>
        </w:rPr>
        <w:t xml:space="preserve"> </w:t>
      </w:r>
      <w:r w:rsidR="0074357C" w:rsidRPr="007635AA">
        <w:rPr>
          <w:rFonts w:ascii="Times New Roman" w:hAnsi="Times New Roman"/>
          <w:color w:val="000000"/>
          <w:sz w:val="28"/>
          <w:szCs w:val="28"/>
          <w:lang w:val="sq-AL"/>
        </w:rPr>
        <w:t>“</w:t>
      </w:r>
      <w:r w:rsidR="00BB18F6" w:rsidRPr="007635AA">
        <w:rPr>
          <w:rFonts w:ascii="Times New Roman" w:hAnsi="Times New Roman"/>
          <w:color w:val="000000"/>
          <w:sz w:val="28"/>
          <w:szCs w:val="28"/>
          <w:lang w:val="sq-AL"/>
        </w:rPr>
        <w:t>Regjimi i posaçëm në zbatim të marrëveshjes</w:t>
      </w:r>
      <w:r w:rsidR="0074357C">
        <w:rPr>
          <w:rFonts w:ascii="Times New Roman" w:hAnsi="Times New Roman"/>
          <w:color w:val="000000"/>
          <w:sz w:val="28"/>
          <w:szCs w:val="28"/>
          <w:u w:val="single"/>
          <w:lang w:val="sq-AL"/>
        </w:rPr>
        <w:t>”</w:t>
      </w:r>
    </w:p>
    <w:p w14:paraId="6380FCD8" w14:textId="77777777" w:rsidR="00BB18F6" w:rsidRPr="006F732D" w:rsidRDefault="00BB18F6" w:rsidP="00063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sq-AL"/>
        </w:rPr>
      </w:pPr>
    </w:p>
    <w:p w14:paraId="6670D9F6" w14:textId="77777777" w:rsidR="006F732D" w:rsidRDefault="006F732D" w:rsidP="00063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sq-AL"/>
        </w:rPr>
      </w:pPr>
      <w:r w:rsidRPr="007635AA">
        <w:rPr>
          <w:rFonts w:ascii="Times New Roman" w:hAnsi="Times New Roman"/>
          <w:color w:val="000000"/>
          <w:sz w:val="28"/>
          <w:szCs w:val="28"/>
          <w:lang w:val="sq-AL"/>
        </w:rPr>
        <w:t>Pika 1</w:t>
      </w:r>
      <w:r w:rsidRPr="006F732D">
        <w:rPr>
          <w:rFonts w:ascii="Times New Roman" w:hAnsi="Times New Roman"/>
          <w:b/>
          <w:color w:val="000000"/>
          <w:sz w:val="28"/>
          <w:szCs w:val="28"/>
          <w:lang w:val="sq-AL"/>
        </w:rPr>
        <w:t xml:space="preserve"> </w:t>
      </w:r>
      <w:r w:rsidRPr="006F732D">
        <w:rPr>
          <w:rFonts w:ascii="Times New Roman" w:hAnsi="Times New Roman"/>
          <w:color w:val="000000"/>
          <w:sz w:val="28"/>
          <w:szCs w:val="28"/>
          <w:lang w:val="sq-AL"/>
        </w:rPr>
        <w:t xml:space="preserve"> </w:t>
      </w:r>
      <w:bookmarkStart w:id="1" w:name="_Hlk117882031"/>
      <w:r w:rsidRPr="006F732D">
        <w:rPr>
          <w:rFonts w:ascii="Times New Roman" w:hAnsi="Times New Roman"/>
          <w:color w:val="000000"/>
          <w:sz w:val="28"/>
          <w:szCs w:val="28"/>
          <w:lang w:val="sq-AL"/>
        </w:rPr>
        <w:t xml:space="preserve">përcakton se </w:t>
      </w:r>
      <w:bookmarkEnd w:id="1"/>
      <w:r w:rsidR="00BB18F6">
        <w:rPr>
          <w:rFonts w:ascii="Times New Roman" w:hAnsi="Times New Roman"/>
          <w:color w:val="000000"/>
          <w:sz w:val="28"/>
          <w:szCs w:val="28"/>
          <w:lang w:val="sq-AL"/>
        </w:rPr>
        <w:t>s</w:t>
      </w:r>
      <w:r w:rsidR="00BB18F6" w:rsidRPr="00BB18F6">
        <w:rPr>
          <w:rFonts w:ascii="Times New Roman" w:hAnsi="Times New Roman"/>
          <w:color w:val="000000"/>
          <w:sz w:val="28"/>
          <w:szCs w:val="28"/>
          <w:lang w:val="sq-AL"/>
        </w:rPr>
        <w:t>hoqëria e përbashkët për  realizimin e projektit “Marina dhe Jahtet e Durrësit” përjashtohet nga detyrimi për të paguar taksën e ndikimit në infrastrukturë për ndërtimet e reja dhe kontributin e strehimit social, sipas legjislacionit në fuqi për sistemin e taksave vendore dhe legjislacionit në fuqi për strehimin social. Vlera e detyrimit të përjashtuar është pjesë e kontributit të shtetit shqiptar në investim, sipas marrëveshjes së përcaktuar në nenin 1 të këtij ligji</w:t>
      </w:r>
      <w:r w:rsidR="00BB18F6">
        <w:rPr>
          <w:rFonts w:ascii="Times New Roman" w:hAnsi="Times New Roman"/>
          <w:color w:val="000000"/>
          <w:sz w:val="28"/>
          <w:szCs w:val="28"/>
          <w:lang w:val="sq-AL"/>
        </w:rPr>
        <w:t>.</w:t>
      </w:r>
    </w:p>
    <w:p w14:paraId="12669700" w14:textId="77777777" w:rsidR="00BB18F6" w:rsidRPr="006F732D" w:rsidRDefault="00BB18F6" w:rsidP="00063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sq-AL"/>
        </w:rPr>
      </w:pPr>
    </w:p>
    <w:p w14:paraId="04BB8C4F" w14:textId="26697DE7" w:rsidR="006F732D" w:rsidRDefault="006F732D" w:rsidP="00063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sq-AL"/>
        </w:rPr>
      </w:pPr>
      <w:r w:rsidRPr="006F732D">
        <w:rPr>
          <w:rFonts w:ascii="Times New Roman" w:hAnsi="Times New Roman"/>
          <w:b/>
          <w:sz w:val="28"/>
          <w:szCs w:val="28"/>
          <w:lang w:val="sq-AL"/>
        </w:rPr>
        <w:t>Pika 2</w:t>
      </w:r>
      <w:r w:rsidR="00BB18F6">
        <w:rPr>
          <w:rFonts w:ascii="Times New Roman" w:hAnsi="Times New Roman"/>
          <w:sz w:val="28"/>
          <w:szCs w:val="28"/>
          <w:lang w:val="sq-AL"/>
        </w:rPr>
        <w:t xml:space="preserve"> </w:t>
      </w:r>
      <w:r w:rsidRPr="006F732D">
        <w:rPr>
          <w:rFonts w:ascii="Times New Roman" w:hAnsi="Times New Roman"/>
          <w:sz w:val="28"/>
          <w:szCs w:val="28"/>
          <w:lang w:val="sq-AL"/>
        </w:rPr>
        <w:t>përcakton</w:t>
      </w:r>
      <w:r w:rsidR="00BB18F6">
        <w:rPr>
          <w:rFonts w:ascii="Times New Roman" w:hAnsi="Times New Roman"/>
          <w:sz w:val="28"/>
          <w:szCs w:val="28"/>
          <w:lang w:val="sq-AL"/>
        </w:rPr>
        <w:t xml:space="preserve"> se d</w:t>
      </w:r>
      <w:r w:rsidR="00BB18F6" w:rsidRPr="00BB18F6">
        <w:rPr>
          <w:rFonts w:ascii="Times New Roman" w:hAnsi="Times New Roman"/>
          <w:sz w:val="28"/>
          <w:szCs w:val="28"/>
          <w:lang w:val="sq-AL"/>
        </w:rPr>
        <w:t>hënia e lejeve, licen</w:t>
      </w:r>
      <w:r w:rsidR="0074357C">
        <w:rPr>
          <w:rFonts w:ascii="Times New Roman" w:hAnsi="Times New Roman"/>
          <w:sz w:val="28"/>
          <w:szCs w:val="28"/>
          <w:lang w:val="sq-AL"/>
        </w:rPr>
        <w:t>c</w:t>
      </w:r>
      <w:r w:rsidR="00BB18F6" w:rsidRPr="00BB18F6">
        <w:rPr>
          <w:rFonts w:ascii="Times New Roman" w:hAnsi="Times New Roman"/>
          <w:sz w:val="28"/>
          <w:szCs w:val="28"/>
          <w:lang w:val="sq-AL"/>
        </w:rPr>
        <w:t xml:space="preserve">ave dhe akteve të tjera administrative të nevojshme për realizimin e projektit të </w:t>
      </w:r>
      <w:r w:rsidR="0074357C">
        <w:rPr>
          <w:rFonts w:ascii="Times New Roman" w:hAnsi="Times New Roman"/>
          <w:sz w:val="28"/>
          <w:szCs w:val="28"/>
          <w:lang w:val="sq-AL"/>
        </w:rPr>
        <w:t>i</w:t>
      </w:r>
      <w:r w:rsidR="00BB18F6" w:rsidRPr="00BB18F6">
        <w:rPr>
          <w:rFonts w:ascii="Times New Roman" w:hAnsi="Times New Roman"/>
          <w:sz w:val="28"/>
          <w:szCs w:val="28"/>
          <w:lang w:val="sq-AL"/>
        </w:rPr>
        <w:t xml:space="preserve">nvestimit </w:t>
      </w:r>
      <w:r w:rsidR="0074357C">
        <w:rPr>
          <w:rFonts w:ascii="Times New Roman" w:hAnsi="Times New Roman"/>
          <w:sz w:val="28"/>
          <w:szCs w:val="28"/>
          <w:lang w:val="sq-AL"/>
        </w:rPr>
        <w:t>s</w:t>
      </w:r>
      <w:r w:rsidR="00BB18F6" w:rsidRPr="00BB18F6">
        <w:rPr>
          <w:rFonts w:ascii="Times New Roman" w:hAnsi="Times New Roman"/>
          <w:sz w:val="28"/>
          <w:szCs w:val="28"/>
          <w:lang w:val="sq-AL"/>
        </w:rPr>
        <w:t>trategjik “Marina dhe Jahtet e Durrësit, bëhet sipas legjislacionit në fuqi, por</w:t>
      </w:r>
      <w:r w:rsidR="0074357C">
        <w:rPr>
          <w:rFonts w:ascii="Times New Roman" w:hAnsi="Times New Roman"/>
          <w:sz w:val="28"/>
          <w:szCs w:val="28"/>
          <w:lang w:val="sq-AL"/>
        </w:rPr>
        <w:t>,</w:t>
      </w:r>
      <w:r w:rsidR="00BB18F6" w:rsidRPr="00BB18F6">
        <w:rPr>
          <w:rFonts w:ascii="Times New Roman" w:hAnsi="Times New Roman"/>
          <w:sz w:val="28"/>
          <w:szCs w:val="28"/>
          <w:lang w:val="sq-AL"/>
        </w:rPr>
        <w:t xml:space="preserve"> në çdo rast</w:t>
      </w:r>
      <w:r w:rsidR="0074357C">
        <w:rPr>
          <w:rFonts w:ascii="Times New Roman" w:hAnsi="Times New Roman"/>
          <w:sz w:val="28"/>
          <w:szCs w:val="28"/>
          <w:lang w:val="sq-AL"/>
        </w:rPr>
        <w:t>,</w:t>
      </w:r>
      <w:r w:rsidR="00BB18F6" w:rsidRPr="00BB18F6">
        <w:rPr>
          <w:rFonts w:ascii="Times New Roman" w:hAnsi="Times New Roman"/>
          <w:sz w:val="28"/>
          <w:szCs w:val="28"/>
          <w:lang w:val="sq-AL"/>
        </w:rPr>
        <w:t xml:space="preserve"> brenda një afati prej 150 ditësh.</w:t>
      </w:r>
    </w:p>
    <w:p w14:paraId="2A0253BF" w14:textId="77777777" w:rsidR="00BB18F6" w:rsidRPr="006F732D" w:rsidRDefault="00BB18F6" w:rsidP="00063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sq-AL"/>
        </w:rPr>
      </w:pPr>
    </w:p>
    <w:p w14:paraId="36537DD6" w14:textId="5062AFDC" w:rsidR="006F732D" w:rsidRDefault="006F732D" w:rsidP="00063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sq-AL"/>
        </w:rPr>
      </w:pPr>
      <w:r w:rsidRPr="007635AA">
        <w:rPr>
          <w:rFonts w:ascii="Times New Roman" w:hAnsi="Times New Roman"/>
          <w:sz w:val="28"/>
          <w:szCs w:val="28"/>
          <w:lang w:val="sq-AL"/>
        </w:rPr>
        <w:t>Pika 3</w:t>
      </w:r>
      <w:r w:rsidRPr="006F732D">
        <w:rPr>
          <w:rFonts w:ascii="Times New Roman" w:hAnsi="Times New Roman"/>
          <w:b/>
          <w:sz w:val="28"/>
          <w:szCs w:val="28"/>
          <w:lang w:val="sq-AL"/>
        </w:rPr>
        <w:t xml:space="preserve"> </w:t>
      </w:r>
      <w:r w:rsidRPr="006F732D">
        <w:rPr>
          <w:rFonts w:ascii="Times New Roman" w:hAnsi="Times New Roman"/>
          <w:sz w:val="28"/>
          <w:szCs w:val="28"/>
          <w:lang w:val="sq-AL"/>
        </w:rPr>
        <w:t xml:space="preserve">përcakton se </w:t>
      </w:r>
      <w:r w:rsidR="00BB18F6">
        <w:rPr>
          <w:rFonts w:ascii="Times New Roman" w:hAnsi="Times New Roman"/>
          <w:sz w:val="28"/>
          <w:szCs w:val="28"/>
          <w:lang w:val="sq-AL"/>
        </w:rPr>
        <w:t>p</w:t>
      </w:r>
      <w:r w:rsidR="00BB18F6" w:rsidRPr="00BB18F6">
        <w:rPr>
          <w:rFonts w:ascii="Times New Roman" w:hAnsi="Times New Roman"/>
          <w:sz w:val="28"/>
          <w:szCs w:val="28"/>
          <w:lang w:val="sq-AL"/>
        </w:rPr>
        <w:t>ronat e paluajtshme shtetërore, të transferuara në Fondin e Pasurive të Paluajtshme për  Mbështetjen e Investimeve Strategjike, për zhvillimin dhe realizimin e projektit investues strategjik “Marina dhe Jahtet e Durrësit” (</w:t>
      </w:r>
      <w:r w:rsidR="00BB18F6" w:rsidRPr="007635AA">
        <w:rPr>
          <w:rFonts w:ascii="Times New Roman" w:hAnsi="Times New Roman"/>
          <w:i/>
          <w:sz w:val="28"/>
          <w:szCs w:val="28"/>
          <w:lang w:val="sq-AL"/>
        </w:rPr>
        <w:t xml:space="preserve">Durrës </w:t>
      </w:r>
      <w:proofErr w:type="spellStart"/>
      <w:r w:rsidR="00BB18F6" w:rsidRPr="007635AA">
        <w:rPr>
          <w:rFonts w:ascii="Times New Roman" w:hAnsi="Times New Roman"/>
          <w:i/>
          <w:sz w:val="28"/>
          <w:szCs w:val="28"/>
          <w:lang w:val="sq-AL"/>
        </w:rPr>
        <w:t>Yachts</w:t>
      </w:r>
      <w:proofErr w:type="spellEnd"/>
      <w:r w:rsidR="00BB18F6" w:rsidRPr="007635AA">
        <w:rPr>
          <w:rFonts w:ascii="Times New Roman" w:hAnsi="Times New Roman"/>
          <w:i/>
          <w:sz w:val="28"/>
          <w:szCs w:val="28"/>
          <w:lang w:val="sq-AL"/>
        </w:rPr>
        <w:t xml:space="preserve"> &amp; Marina</w:t>
      </w:r>
      <w:r w:rsidR="00BB18F6" w:rsidRPr="00BB18F6">
        <w:rPr>
          <w:rFonts w:ascii="Times New Roman" w:hAnsi="Times New Roman"/>
          <w:sz w:val="28"/>
          <w:szCs w:val="28"/>
          <w:lang w:val="sq-AL"/>
        </w:rPr>
        <w:t xml:space="preserve">), me </w:t>
      </w:r>
      <w:r w:rsidR="0074357C">
        <w:rPr>
          <w:rFonts w:ascii="Times New Roman" w:hAnsi="Times New Roman"/>
          <w:sz w:val="28"/>
          <w:szCs w:val="28"/>
          <w:lang w:val="sq-AL"/>
        </w:rPr>
        <w:t>v</w:t>
      </w:r>
      <w:r w:rsidR="00BB18F6" w:rsidRPr="00BB18F6">
        <w:rPr>
          <w:rFonts w:ascii="Times New Roman" w:hAnsi="Times New Roman"/>
          <w:sz w:val="28"/>
          <w:szCs w:val="28"/>
          <w:lang w:val="sq-AL"/>
        </w:rPr>
        <w:t>endim të Këshillit të Ministrave i kalojnë në pronësi shoqërisë “</w:t>
      </w:r>
      <w:proofErr w:type="spellStart"/>
      <w:r w:rsidR="00BB18F6" w:rsidRPr="00BB18F6">
        <w:rPr>
          <w:rFonts w:ascii="Times New Roman" w:hAnsi="Times New Roman"/>
          <w:sz w:val="28"/>
          <w:szCs w:val="28"/>
          <w:lang w:val="sq-AL"/>
        </w:rPr>
        <w:t>Albanian</w:t>
      </w:r>
      <w:proofErr w:type="spellEnd"/>
      <w:r w:rsidR="00BB18F6" w:rsidRPr="00BB18F6">
        <w:rPr>
          <w:rFonts w:ascii="Times New Roman" w:hAnsi="Times New Roman"/>
          <w:sz w:val="28"/>
          <w:szCs w:val="28"/>
          <w:lang w:val="sq-AL"/>
        </w:rPr>
        <w:t xml:space="preserve"> </w:t>
      </w:r>
      <w:proofErr w:type="spellStart"/>
      <w:r w:rsidR="00BB18F6" w:rsidRPr="00BB18F6">
        <w:rPr>
          <w:rFonts w:ascii="Times New Roman" w:hAnsi="Times New Roman"/>
          <w:sz w:val="28"/>
          <w:szCs w:val="28"/>
          <w:lang w:val="sq-AL"/>
        </w:rPr>
        <w:t>Seaports</w:t>
      </w:r>
      <w:proofErr w:type="spellEnd"/>
      <w:r w:rsidR="00BB18F6" w:rsidRPr="00BB18F6">
        <w:rPr>
          <w:rFonts w:ascii="Times New Roman" w:hAnsi="Times New Roman"/>
          <w:sz w:val="28"/>
          <w:szCs w:val="28"/>
          <w:lang w:val="sq-AL"/>
        </w:rPr>
        <w:t xml:space="preserve"> </w:t>
      </w:r>
      <w:proofErr w:type="spellStart"/>
      <w:r w:rsidR="00BB18F6" w:rsidRPr="00BB18F6">
        <w:rPr>
          <w:rFonts w:ascii="Times New Roman" w:hAnsi="Times New Roman"/>
          <w:sz w:val="28"/>
          <w:szCs w:val="28"/>
          <w:lang w:val="sq-AL"/>
        </w:rPr>
        <w:t>Development</w:t>
      </w:r>
      <w:proofErr w:type="spellEnd"/>
      <w:r w:rsidR="00BB18F6" w:rsidRPr="00BB18F6">
        <w:rPr>
          <w:rFonts w:ascii="Times New Roman" w:hAnsi="Times New Roman"/>
          <w:sz w:val="28"/>
          <w:szCs w:val="28"/>
          <w:lang w:val="sq-AL"/>
        </w:rPr>
        <w:t xml:space="preserve"> </w:t>
      </w:r>
      <w:proofErr w:type="spellStart"/>
      <w:r w:rsidR="00BB18F6" w:rsidRPr="00BB18F6">
        <w:rPr>
          <w:rFonts w:ascii="Times New Roman" w:hAnsi="Times New Roman"/>
          <w:sz w:val="28"/>
          <w:szCs w:val="28"/>
          <w:lang w:val="sq-AL"/>
        </w:rPr>
        <w:t>Company</w:t>
      </w:r>
      <w:proofErr w:type="spellEnd"/>
      <w:r w:rsidR="00BB18F6" w:rsidRPr="00BB18F6">
        <w:rPr>
          <w:rFonts w:ascii="Times New Roman" w:hAnsi="Times New Roman"/>
          <w:sz w:val="28"/>
          <w:szCs w:val="28"/>
          <w:lang w:val="sq-AL"/>
        </w:rPr>
        <w:t>”</w:t>
      </w:r>
      <w:r w:rsidR="0074357C">
        <w:rPr>
          <w:rFonts w:ascii="Times New Roman" w:hAnsi="Times New Roman"/>
          <w:sz w:val="28"/>
          <w:szCs w:val="28"/>
          <w:lang w:val="sq-AL"/>
        </w:rPr>
        <w:t>,</w:t>
      </w:r>
      <w:r w:rsidR="00BB18F6" w:rsidRPr="00BB18F6">
        <w:rPr>
          <w:rFonts w:ascii="Times New Roman" w:hAnsi="Times New Roman"/>
          <w:sz w:val="28"/>
          <w:szCs w:val="28"/>
          <w:lang w:val="sq-AL"/>
        </w:rPr>
        <w:t xml:space="preserve"> </w:t>
      </w:r>
      <w:proofErr w:type="spellStart"/>
      <w:r w:rsidR="0074357C" w:rsidRPr="00BB18F6">
        <w:rPr>
          <w:rFonts w:ascii="Times New Roman" w:hAnsi="Times New Roman"/>
          <w:sz w:val="28"/>
          <w:szCs w:val="28"/>
          <w:lang w:val="sq-AL"/>
        </w:rPr>
        <w:t>sh.a</w:t>
      </w:r>
      <w:proofErr w:type="spellEnd"/>
      <w:r w:rsidR="00BB18F6" w:rsidRPr="00BB18F6">
        <w:rPr>
          <w:rFonts w:ascii="Times New Roman" w:hAnsi="Times New Roman"/>
          <w:sz w:val="28"/>
          <w:szCs w:val="28"/>
          <w:lang w:val="sq-AL"/>
        </w:rPr>
        <w:t>.</w:t>
      </w:r>
    </w:p>
    <w:p w14:paraId="3C0F3E1A" w14:textId="77777777" w:rsidR="00BB18F6" w:rsidRPr="006F732D" w:rsidRDefault="00BB18F6" w:rsidP="00063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sq-AL"/>
        </w:rPr>
      </w:pPr>
    </w:p>
    <w:p w14:paraId="2FCE509A" w14:textId="75017026" w:rsidR="00BB18F6" w:rsidRPr="00BB18F6" w:rsidRDefault="006F732D" w:rsidP="00063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sq-AL"/>
        </w:rPr>
      </w:pPr>
      <w:r w:rsidRPr="007635AA">
        <w:rPr>
          <w:rFonts w:ascii="Times New Roman" w:hAnsi="Times New Roman"/>
          <w:sz w:val="28"/>
          <w:szCs w:val="28"/>
          <w:lang w:val="sq-AL"/>
        </w:rPr>
        <w:t xml:space="preserve">Neni 3 </w:t>
      </w:r>
      <w:r w:rsidR="0074357C">
        <w:rPr>
          <w:rFonts w:ascii="Times New Roman" w:hAnsi="Times New Roman"/>
          <w:sz w:val="28"/>
          <w:szCs w:val="28"/>
          <w:lang w:val="sq-AL"/>
        </w:rPr>
        <w:t>“</w:t>
      </w:r>
      <w:r w:rsidR="00BB18F6" w:rsidRPr="007635AA">
        <w:rPr>
          <w:rFonts w:ascii="Times New Roman" w:hAnsi="Times New Roman"/>
          <w:sz w:val="28"/>
          <w:szCs w:val="28"/>
          <w:lang w:val="sq-AL"/>
        </w:rPr>
        <w:t>Miratimi i statusit të shoqërisë</w:t>
      </w:r>
      <w:r w:rsidR="0074357C">
        <w:rPr>
          <w:rFonts w:ascii="Times New Roman" w:hAnsi="Times New Roman"/>
          <w:sz w:val="28"/>
          <w:szCs w:val="28"/>
          <w:lang w:val="sq-AL"/>
        </w:rPr>
        <w:t>”</w:t>
      </w:r>
      <w:r w:rsidR="00BB18F6" w:rsidRPr="00BB18F6">
        <w:rPr>
          <w:rFonts w:ascii="Times New Roman" w:hAnsi="Times New Roman"/>
          <w:sz w:val="28"/>
          <w:szCs w:val="28"/>
          <w:lang w:val="sq-AL"/>
        </w:rPr>
        <w:t xml:space="preserve"> </w:t>
      </w:r>
      <w:r w:rsidRPr="006F732D">
        <w:rPr>
          <w:rFonts w:ascii="Times New Roman" w:hAnsi="Times New Roman"/>
          <w:sz w:val="28"/>
          <w:szCs w:val="28"/>
          <w:lang w:val="sq-AL"/>
        </w:rPr>
        <w:t xml:space="preserve">përcakton </w:t>
      </w:r>
      <w:r w:rsidR="00BB18F6">
        <w:rPr>
          <w:rFonts w:ascii="Times New Roman" w:hAnsi="Times New Roman"/>
          <w:sz w:val="28"/>
          <w:szCs w:val="28"/>
          <w:lang w:val="sq-AL"/>
        </w:rPr>
        <w:t>k</w:t>
      </w:r>
      <w:r w:rsidR="00BB18F6" w:rsidRPr="00BB18F6">
        <w:rPr>
          <w:rFonts w:ascii="Times New Roman" w:hAnsi="Times New Roman"/>
          <w:sz w:val="28"/>
          <w:szCs w:val="28"/>
          <w:lang w:val="sq-AL"/>
        </w:rPr>
        <w:t xml:space="preserve">ushtet thelbësore që duhet të përmbajë statusi i shoqërisë së përbashkët janë sipas </w:t>
      </w:r>
      <w:r w:rsidR="0074357C">
        <w:rPr>
          <w:rFonts w:ascii="Times New Roman" w:hAnsi="Times New Roman"/>
          <w:sz w:val="28"/>
          <w:szCs w:val="28"/>
          <w:lang w:val="sq-AL"/>
        </w:rPr>
        <w:t>s</w:t>
      </w:r>
      <w:r w:rsidR="00BB18F6" w:rsidRPr="00BB18F6">
        <w:rPr>
          <w:rFonts w:ascii="Times New Roman" w:hAnsi="Times New Roman"/>
          <w:sz w:val="28"/>
          <w:szCs w:val="28"/>
          <w:lang w:val="sq-AL"/>
        </w:rPr>
        <w:t xml:space="preserve">htojcës </w:t>
      </w:r>
      <w:r w:rsidR="00DD3BE0">
        <w:rPr>
          <w:rFonts w:ascii="Times New Roman" w:hAnsi="Times New Roman"/>
          <w:sz w:val="28"/>
          <w:szCs w:val="28"/>
          <w:lang w:val="sq-AL"/>
        </w:rPr>
        <w:t>8</w:t>
      </w:r>
      <w:r w:rsidR="00BB18F6" w:rsidRPr="00BB18F6">
        <w:rPr>
          <w:rFonts w:ascii="Times New Roman" w:hAnsi="Times New Roman"/>
          <w:sz w:val="28"/>
          <w:szCs w:val="28"/>
          <w:lang w:val="sq-AL"/>
        </w:rPr>
        <w:t>, që i bashkëlidhet ligjit</w:t>
      </w:r>
      <w:r w:rsidR="00BB18F6">
        <w:rPr>
          <w:rFonts w:ascii="Times New Roman" w:hAnsi="Times New Roman"/>
          <w:sz w:val="28"/>
          <w:szCs w:val="28"/>
          <w:lang w:val="sq-AL"/>
        </w:rPr>
        <w:t>.</w:t>
      </w:r>
    </w:p>
    <w:p w14:paraId="18F6DFAA" w14:textId="77777777" w:rsidR="006F732D" w:rsidRPr="00BB18F6" w:rsidRDefault="006F732D" w:rsidP="00063099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  <w:lang w:val="sq-AL"/>
        </w:rPr>
      </w:pPr>
    </w:p>
    <w:p w14:paraId="51EF4DAE" w14:textId="53384ADA" w:rsidR="00BB18F6" w:rsidRDefault="006F732D" w:rsidP="000630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sq-AL"/>
        </w:rPr>
      </w:pPr>
      <w:r w:rsidRPr="007635AA">
        <w:rPr>
          <w:rFonts w:ascii="Times New Roman" w:hAnsi="Times New Roman"/>
          <w:sz w:val="28"/>
          <w:szCs w:val="28"/>
          <w:lang w:val="sq-AL"/>
        </w:rPr>
        <w:t>Neni 4</w:t>
      </w:r>
      <w:r w:rsidR="00BB18F6" w:rsidRPr="007635AA">
        <w:rPr>
          <w:rFonts w:ascii="Times New Roman" w:hAnsi="Times New Roman"/>
          <w:sz w:val="28"/>
          <w:szCs w:val="28"/>
          <w:lang w:val="sq-AL"/>
        </w:rPr>
        <w:t xml:space="preserve">  </w:t>
      </w:r>
      <w:r w:rsidR="0074357C">
        <w:rPr>
          <w:rFonts w:ascii="Times New Roman" w:hAnsi="Times New Roman"/>
          <w:sz w:val="28"/>
          <w:szCs w:val="28"/>
          <w:lang w:val="sq-AL"/>
        </w:rPr>
        <w:t>“</w:t>
      </w:r>
      <w:r w:rsidR="00BB18F6" w:rsidRPr="007635AA">
        <w:rPr>
          <w:rFonts w:ascii="Times New Roman" w:hAnsi="Times New Roman"/>
          <w:sz w:val="28"/>
          <w:szCs w:val="28"/>
          <w:lang w:val="sq-AL"/>
        </w:rPr>
        <w:t>Miratimi i marrëveshjeve</w:t>
      </w:r>
      <w:r w:rsidR="0074357C">
        <w:rPr>
          <w:rFonts w:ascii="Times New Roman" w:hAnsi="Times New Roman"/>
          <w:sz w:val="28"/>
          <w:szCs w:val="28"/>
          <w:lang w:val="sq-AL"/>
        </w:rPr>
        <w:t>”</w:t>
      </w:r>
      <w:r w:rsidR="00BB18F6" w:rsidRPr="00BB18F6">
        <w:rPr>
          <w:rFonts w:ascii="Times New Roman" w:hAnsi="Times New Roman"/>
          <w:sz w:val="28"/>
          <w:szCs w:val="28"/>
          <w:lang w:val="sq-AL"/>
        </w:rPr>
        <w:t xml:space="preserve"> përcakton</w:t>
      </w:r>
      <w:r w:rsidR="00BB18F6">
        <w:rPr>
          <w:rFonts w:ascii="Times New Roman" w:hAnsi="Times New Roman"/>
          <w:sz w:val="28"/>
          <w:szCs w:val="28"/>
          <w:lang w:val="sq-AL"/>
        </w:rPr>
        <w:t xml:space="preserve"> se:</w:t>
      </w:r>
    </w:p>
    <w:p w14:paraId="51FF3D41" w14:textId="77777777" w:rsidR="0074357C" w:rsidRDefault="0074357C" w:rsidP="000630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sq-AL"/>
        </w:rPr>
      </w:pPr>
    </w:p>
    <w:p w14:paraId="6483ECA4" w14:textId="19B71582" w:rsidR="00BB18F6" w:rsidRPr="00BB18F6" w:rsidRDefault="00BB18F6" w:rsidP="00063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sq-AL"/>
        </w:rPr>
      </w:pPr>
      <w:r>
        <w:rPr>
          <w:rFonts w:ascii="Times New Roman" w:hAnsi="Times New Roman"/>
          <w:sz w:val="28"/>
          <w:szCs w:val="28"/>
          <w:lang w:val="sq-AL"/>
        </w:rPr>
        <w:t>1</w:t>
      </w:r>
      <w:r w:rsidR="0074357C">
        <w:rPr>
          <w:rFonts w:ascii="Times New Roman" w:hAnsi="Times New Roman"/>
          <w:sz w:val="28"/>
          <w:szCs w:val="28"/>
          <w:lang w:val="sq-AL"/>
        </w:rPr>
        <w:t>.</w:t>
      </w:r>
      <w:r>
        <w:rPr>
          <w:rFonts w:ascii="Times New Roman" w:hAnsi="Times New Roman"/>
          <w:sz w:val="28"/>
          <w:szCs w:val="28"/>
          <w:lang w:val="sq-AL"/>
        </w:rPr>
        <w:t xml:space="preserve"> </w:t>
      </w:r>
      <w:proofErr w:type="spellStart"/>
      <w:r w:rsidRPr="007635AA">
        <w:rPr>
          <w:rFonts w:ascii="Times New Roman" w:hAnsi="Times New Roman"/>
          <w:i/>
          <w:sz w:val="28"/>
          <w:szCs w:val="28"/>
          <w:lang w:val="sq-AL"/>
        </w:rPr>
        <w:t>Albanian</w:t>
      </w:r>
      <w:proofErr w:type="spellEnd"/>
      <w:r w:rsidRPr="007635AA">
        <w:rPr>
          <w:rFonts w:ascii="Times New Roman" w:hAnsi="Times New Roman"/>
          <w:i/>
          <w:sz w:val="28"/>
          <w:szCs w:val="28"/>
          <w:lang w:val="sq-AL"/>
        </w:rPr>
        <w:t xml:space="preserve"> </w:t>
      </w:r>
      <w:proofErr w:type="spellStart"/>
      <w:r w:rsidRPr="007635AA">
        <w:rPr>
          <w:rFonts w:ascii="Times New Roman" w:hAnsi="Times New Roman"/>
          <w:i/>
          <w:sz w:val="28"/>
          <w:szCs w:val="28"/>
          <w:lang w:val="sq-AL"/>
        </w:rPr>
        <w:t>Seaports</w:t>
      </w:r>
      <w:proofErr w:type="spellEnd"/>
      <w:r w:rsidRPr="007635AA">
        <w:rPr>
          <w:rFonts w:ascii="Times New Roman" w:hAnsi="Times New Roman"/>
          <w:i/>
          <w:sz w:val="28"/>
          <w:szCs w:val="28"/>
          <w:lang w:val="sq-AL"/>
        </w:rPr>
        <w:t xml:space="preserve"> </w:t>
      </w:r>
      <w:proofErr w:type="spellStart"/>
      <w:r w:rsidRPr="007635AA">
        <w:rPr>
          <w:rFonts w:ascii="Times New Roman" w:hAnsi="Times New Roman"/>
          <w:i/>
          <w:sz w:val="28"/>
          <w:szCs w:val="28"/>
          <w:lang w:val="sq-AL"/>
        </w:rPr>
        <w:t>Development</w:t>
      </w:r>
      <w:proofErr w:type="spellEnd"/>
      <w:r w:rsidRPr="007635AA">
        <w:rPr>
          <w:rFonts w:ascii="Times New Roman" w:hAnsi="Times New Roman"/>
          <w:i/>
          <w:sz w:val="28"/>
          <w:szCs w:val="28"/>
          <w:lang w:val="sq-AL"/>
        </w:rPr>
        <w:t xml:space="preserve"> </w:t>
      </w:r>
      <w:proofErr w:type="spellStart"/>
      <w:r w:rsidRPr="007635AA">
        <w:rPr>
          <w:rFonts w:ascii="Times New Roman" w:hAnsi="Times New Roman"/>
          <w:i/>
          <w:sz w:val="28"/>
          <w:szCs w:val="28"/>
          <w:lang w:val="sq-AL"/>
        </w:rPr>
        <w:t>Company</w:t>
      </w:r>
      <w:proofErr w:type="spellEnd"/>
      <w:r w:rsidR="0074357C">
        <w:rPr>
          <w:rFonts w:ascii="Times New Roman" w:hAnsi="Times New Roman"/>
          <w:i/>
          <w:sz w:val="28"/>
          <w:szCs w:val="28"/>
          <w:lang w:val="sq-AL"/>
        </w:rPr>
        <w:t>,</w:t>
      </w:r>
      <w:r w:rsidRPr="007635AA">
        <w:rPr>
          <w:rFonts w:ascii="Times New Roman" w:hAnsi="Times New Roman"/>
          <w:i/>
          <w:sz w:val="28"/>
          <w:szCs w:val="28"/>
          <w:lang w:val="sq-AL"/>
        </w:rPr>
        <w:t xml:space="preserve"> </w:t>
      </w:r>
      <w:proofErr w:type="spellStart"/>
      <w:r w:rsidR="0074357C">
        <w:rPr>
          <w:rFonts w:ascii="Times New Roman" w:hAnsi="Times New Roman"/>
          <w:i/>
          <w:sz w:val="28"/>
          <w:szCs w:val="28"/>
          <w:lang w:val="sq-AL"/>
        </w:rPr>
        <w:t>sh.a</w:t>
      </w:r>
      <w:proofErr w:type="spellEnd"/>
      <w:r w:rsidR="0074357C">
        <w:rPr>
          <w:rFonts w:ascii="Times New Roman" w:hAnsi="Times New Roman"/>
          <w:i/>
          <w:sz w:val="28"/>
          <w:szCs w:val="28"/>
          <w:lang w:val="sq-AL"/>
        </w:rPr>
        <w:t>.,</w:t>
      </w:r>
      <w:r w:rsidR="0074357C">
        <w:rPr>
          <w:rFonts w:ascii="Times New Roman" w:hAnsi="Times New Roman"/>
          <w:sz w:val="28"/>
          <w:szCs w:val="28"/>
          <w:lang w:val="sq-AL"/>
        </w:rPr>
        <w:t xml:space="preserve"> </w:t>
      </w:r>
      <w:r w:rsidRPr="00BB18F6">
        <w:rPr>
          <w:rFonts w:ascii="Times New Roman" w:hAnsi="Times New Roman"/>
          <w:sz w:val="28"/>
          <w:szCs w:val="28"/>
          <w:lang w:val="sq-AL"/>
        </w:rPr>
        <w:t xml:space="preserve">lidh marrëveshjen e zhvillimit “Marrëveshje </w:t>
      </w:r>
      <w:r w:rsidR="0074357C">
        <w:rPr>
          <w:rFonts w:ascii="Times New Roman" w:hAnsi="Times New Roman"/>
          <w:sz w:val="28"/>
          <w:szCs w:val="28"/>
          <w:lang w:val="sq-AL"/>
        </w:rPr>
        <w:t>z</w:t>
      </w:r>
      <w:r w:rsidRPr="00BB18F6">
        <w:rPr>
          <w:rFonts w:ascii="Times New Roman" w:hAnsi="Times New Roman"/>
          <w:sz w:val="28"/>
          <w:szCs w:val="28"/>
          <w:lang w:val="sq-AL"/>
        </w:rPr>
        <w:t>hvillimi” dhe kontratën për transferimin e pronësisë “Kontratë për transferimin e titullit të pronësisë”, sipas tekst</w:t>
      </w:r>
      <w:r>
        <w:rPr>
          <w:rFonts w:ascii="Times New Roman" w:hAnsi="Times New Roman"/>
          <w:sz w:val="28"/>
          <w:szCs w:val="28"/>
          <w:lang w:val="sq-AL"/>
        </w:rPr>
        <w:t xml:space="preserve">it të </w:t>
      </w:r>
      <w:proofErr w:type="spellStart"/>
      <w:r>
        <w:rPr>
          <w:rFonts w:ascii="Times New Roman" w:hAnsi="Times New Roman"/>
          <w:sz w:val="28"/>
          <w:szCs w:val="28"/>
          <w:lang w:val="sq-AL"/>
        </w:rPr>
        <w:t>dokumentave</w:t>
      </w:r>
      <w:proofErr w:type="spellEnd"/>
      <w:r>
        <w:rPr>
          <w:rFonts w:ascii="Times New Roman" w:hAnsi="Times New Roman"/>
          <w:sz w:val="28"/>
          <w:szCs w:val="28"/>
          <w:lang w:val="sq-AL"/>
        </w:rPr>
        <w:t xml:space="preserve"> bashkëlidhur</w:t>
      </w:r>
      <w:r w:rsidR="0074357C">
        <w:rPr>
          <w:rFonts w:ascii="Times New Roman" w:hAnsi="Times New Roman"/>
          <w:sz w:val="28"/>
          <w:szCs w:val="28"/>
          <w:lang w:val="sq-AL"/>
        </w:rPr>
        <w:t xml:space="preserve"> ligjit</w:t>
      </w:r>
      <w:r>
        <w:rPr>
          <w:rFonts w:ascii="Times New Roman" w:hAnsi="Times New Roman"/>
          <w:sz w:val="28"/>
          <w:szCs w:val="28"/>
          <w:lang w:val="sq-AL"/>
        </w:rPr>
        <w:t>.</w:t>
      </w:r>
    </w:p>
    <w:p w14:paraId="341A4704" w14:textId="2DC630BF" w:rsidR="006F732D" w:rsidRDefault="001F418F" w:rsidP="00063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sq-AL"/>
        </w:rPr>
      </w:pPr>
      <w:r>
        <w:rPr>
          <w:rFonts w:ascii="Times New Roman" w:hAnsi="Times New Roman"/>
          <w:sz w:val="28"/>
          <w:szCs w:val="28"/>
          <w:lang w:val="sq-AL"/>
        </w:rPr>
        <w:t>2.  Minis</w:t>
      </w:r>
      <w:r w:rsidR="00BB18F6" w:rsidRPr="00BB18F6">
        <w:rPr>
          <w:rFonts w:ascii="Times New Roman" w:hAnsi="Times New Roman"/>
          <w:sz w:val="28"/>
          <w:szCs w:val="28"/>
          <w:lang w:val="sq-AL"/>
        </w:rPr>
        <w:t>tria e Infrastrukturës dhe Energjisë lidh marrëveshjen për Marinën dhe Jahtet e Durrësit “Marrëveshje për Marinën Durrës”, sipas tekstit të dokumentit bashkëlidhur</w:t>
      </w:r>
      <w:r w:rsidR="0074357C">
        <w:rPr>
          <w:rFonts w:ascii="Times New Roman" w:hAnsi="Times New Roman"/>
          <w:sz w:val="28"/>
          <w:szCs w:val="28"/>
          <w:lang w:val="sq-AL"/>
        </w:rPr>
        <w:t xml:space="preserve"> ligjit</w:t>
      </w:r>
      <w:r w:rsidR="00BB18F6" w:rsidRPr="00BB18F6">
        <w:rPr>
          <w:rFonts w:ascii="Times New Roman" w:hAnsi="Times New Roman"/>
          <w:sz w:val="28"/>
          <w:szCs w:val="28"/>
          <w:lang w:val="sq-AL"/>
        </w:rPr>
        <w:t>.</w:t>
      </w:r>
    </w:p>
    <w:p w14:paraId="6F232C75" w14:textId="77777777" w:rsidR="00BB18F6" w:rsidRDefault="00BB18F6" w:rsidP="00063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sq-AL"/>
        </w:rPr>
      </w:pPr>
    </w:p>
    <w:p w14:paraId="336D73B3" w14:textId="426BC075" w:rsidR="00BB18F6" w:rsidRPr="00BB18F6" w:rsidRDefault="00BB18F6" w:rsidP="00063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sq-AL"/>
        </w:rPr>
      </w:pPr>
      <w:r w:rsidRPr="007635AA">
        <w:rPr>
          <w:rFonts w:ascii="Times New Roman" w:hAnsi="Times New Roman"/>
          <w:sz w:val="28"/>
          <w:szCs w:val="28"/>
          <w:lang w:val="sq-AL"/>
        </w:rPr>
        <w:t xml:space="preserve">Neni 5 </w:t>
      </w:r>
      <w:r w:rsidR="0074357C">
        <w:rPr>
          <w:rFonts w:ascii="Times New Roman" w:hAnsi="Times New Roman"/>
          <w:sz w:val="28"/>
          <w:szCs w:val="28"/>
          <w:lang w:val="sq-AL"/>
        </w:rPr>
        <w:t>“</w:t>
      </w:r>
      <w:r w:rsidRPr="007635AA">
        <w:rPr>
          <w:rFonts w:ascii="Times New Roman" w:hAnsi="Times New Roman"/>
          <w:sz w:val="28"/>
          <w:szCs w:val="28"/>
          <w:lang w:val="sq-AL"/>
        </w:rPr>
        <w:t>Aktet nënligjore</w:t>
      </w:r>
      <w:r w:rsidR="0074357C">
        <w:rPr>
          <w:rFonts w:ascii="Times New Roman" w:hAnsi="Times New Roman"/>
          <w:sz w:val="28"/>
          <w:szCs w:val="28"/>
          <w:lang w:val="sq-AL"/>
        </w:rPr>
        <w:t>”</w:t>
      </w:r>
      <w:r w:rsidRPr="00BB18F6">
        <w:rPr>
          <w:rFonts w:ascii="Times New Roman" w:hAnsi="Times New Roman"/>
          <w:sz w:val="28"/>
          <w:szCs w:val="28"/>
          <w:lang w:val="sq-AL"/>
        </w:rPr>
        <w:t xml:space="preserve"> ngarkon Këshillin e </w:t>
      </w:r>
      <w:proofErr w:type="spellStart"/>
      <w:r w:rsidRPr="00BB18F6">
        <w:rPr>
          <w:rFonts w:ascii="Times New Roman" w:hAnsi="Times New Roman"/>
          <w:sz w:val="28"/>
          <w:szCs w:val="28"/>
          <w:lang w:val="sq-AL"/>
        </w:rPr>
        <w:t>Minstrave</w:t>
      </w:r>
      <w:proofErr w:type="spellEnd"/>
      <w:r w:rsidRPr="00BB18F6">
        <w:rPr>
          <w:rFonts w:ascii="Times New Roman" w:hAnsi="Times New Roman"/>
          <w:sz w:val="28"/>
          <w:szCs w:val="28"/>
          <w:lang w:val="sq-AL"/>
        </w:rPr>
        <w:t xml:space="preserve"> për miratimin e aktit nënligjor sipas pikës 3, të nenit 2 të këtij ligji.</w:t>
      </w:r>
    </w:p>
    <w:p w14:paraId="7694DA34" w14:textId="77777777" w:rsidR="0074357C" w:rsidRDefault="0074357C" w:rsidP="00063099">
      <w:pPr>
        <w:pStyle w:val="ListParagraph"/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val="sq-AL"/>
        </w:rPr>
      </w:pPr>
    </w:p>
    <w:p w14:paraId="08FC62C9" w14:textId="1FC0D087" w:rsidR="006F732D" w:rsidRPr="00BB18F6" w:rsidRDefault="00BB18F6" w:rsidP="00063099">
      <w:pPr>
        <w:pStyle w:val="ListParagraph"/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val="sq-AL"/>
        </w:rPr>
      </w:pPr>
      <w:r w:rsidRPr="007635AA">
        <w:rPr>
          <w:rFonts w:ascii="Times New Roman" w:hAnsi="Times New Roman"/>
          <w:color w:val="000000"/>
          <w:sz w:val="28"/>
          <w:szCs w:val="28"/>
          <w:lang w:val="sq-AL"/>
        </w:rPr>
        <w:t xml:space="preserve">Neni 6 </w:t>
      </w:r>
      <w:r w:rsidR="0074357C">
        <w:rPr>
          <w:rFonts w:ascii="Times New Roman" w:hAnsi="Times New Roman"/>
          <w:color w:val="000000"/>
          <w:sz w:val="28"/>
          <w:szCs w:val="28"/>
          <w:lang w:val="sq-AL"/>
        </w:rPr>
        <w:t>“</w:t>
      </w:r>
      <w:r w:rsidRPr="007635AA">
        <w:rPr>
          <w:rFonts w:ascii="Times New Roman" w:hAnsi="Times New Roman"/>
          <w:color w:val="000000"/>
          <w:sz w:val="28"/>
          <w:szCs w:val="28"/>
          <w:lang w:val="sq-AL"/>
        </w:rPr>
        <w:t>Hyrja në fuqi</w:t>
      </w:r>
      <w:r w:rsidR="0074357C">
        <w:rPr>
          <w:rFonts w:ascii="Times New Roman" w:hAnsi="Times New Roman"/>
          <w:color w:val="000000"/>
          <w:sz w:val="28"/>
          <w:szCs w:val="28"/>
          <w:lang w:val="sq-AL"/>
        </w:rPr>
        <w:t>”</w:t>
      </w:r>
      <w:r w:rsidR="0074357C" w:rsidRPr="007635AA">
        <w:rPr>
          <w:rFonts w:ascii="Times New Roman" w:hAnsi="Times New Roman"/>
          <w:b/>
          <w:color w:val="000000"/>
          <w:sz w:val="28"/>
          <w:szCs w:val="28"/>
          <w:lang w:val="sq-AL"/>
        </w:rPr>
        <w:t xml:space="preserve"> </w:t>
      </w:r>
      <w:r w:rsidRPr="00BB18F6">
        <w:rPr>
          <w:rFonts w:ascii="Times New Roman" w:hAnsi="Times New Roman"/>
          <w:color w:val="000000"/>
          <w:sz w:val="28"/>
          <w:szCs w:val="28"/>
          <w:lang w:val="sq-AL"/>
        </w:rPr>
        <w:t>përcakton hyrjen në fuqi të ligjit.</w:t>
      </w:r>
    </w:p>
    <w:p w14:paraId="55667ACE" w14:textId="77777777" w:rsidR="00BB18F6" w:rsidRDefault="00BB18F6" w:rsidP="00063099">
      <w:pPr>
        <w:pStyle w:val="ListParagraph"/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val="sq-AL"/>
        </w:rPr>
      </w:pPr>
    </w:p>
    <w:p w14:paraId="35A380B5" w14:textId="330F3669" w:rsidR="006F732D" w:rsidRPr="006F732D" w:rsidRDefault="006F732D" w:rsidP="00063099">
      <w:pPr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sq-AL"/>
        </w:rPr>
      </w:pPr>
      <w:r w:rsidRPr="006F732D">
        <w:rPr>
          <w:rFonts w:ascii="Times New Roman" w:hAnsi="Times New Roman"/>
          <w:b/>
          <w:sz w:val="28"/>
          <w:szCs w:val="28"/>
          <w:lang w:val="sq-AL"/>
        </w:rPr>
        <w:t xml:space="preserve">INSTITUCIONET DHE ORGANET QË NGARKOHEN PËR ZBATIMIN E KËTIJ </w:t>
      </w:r>
      <w:r w:rsidR="0074357C">
        <w:rPr>
          <w:rFonts w:ascii="Times New Roman" w:hAnsi="Times New Roman"/>
          <w:b/>
          <w:sz w:val="28"/>
          <w:szCs w:val="28"/>
          <w:lang w:val="sq-AL"/>
        </w:rPr>
        <w:t>PROJEKT</w:t>
      </w:r>
      <w:r w:rsidRPr="006F732D">
        <w:rPr>
          <w:rFonts w:ascii="Times New Roman" w:hAnsi="Times New Roman"/>
          <w:b/>
          <w:sz w:val="28"/>
          <w:szCs w:val="28"/>
          <w:lang w:val="sq-AL"/>
        </w:rPr>
        <w:t>AKTI</w:t>
      </w:r>
    </w:p>
    <w:p w14:paraId="5C8D68CF" w14:textId="77777777" w:rsidR="006F732D" w:rsidRPr="006F732D" w:rsidRDefault="006F732D" w:rsidP="0006309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sq-AL"/>
        </w:rPr>
      </w:pPr>
    </w:p>
    <w:p w14:paraId="37FAAADC" w14:textId="77777777" w:rsidR="006F732D" w:rsidRPr="006F732D" w:rsidRDefault="006F732D" w:rsidP="00063099">
      <w:pPr>
        <w:spacing w:line="240" w:lineRule="auto"/>
        <w:jc w:val="both"/>
        <w:rPr>
          <w:rFonts w:ascii="Times New Roman" w:hAnsi="Times New Roman"/>
          <w:sz w:val="28"/>
          <w:szCs w:val="28"/>
          <w:lang w:val="sq-AL"/>
        </w:rPr>
      </w:pPr>
      <w:r w:rsidRPr="006F732D">
        <w:rPr>
          <w:rFonts w:ascii="Times New Roman" w:hAnsi="Times New Roman"/>
          <w:sz w:val="28"/>
          <w:szCs w:val="28"/>
          <w:lang w:val="sq-AL"/>
        </w:rPr>
        <w:t>Për zbatimin e këtij akti ngarkohet Ministria e Financave dhe Ekonomisë.</w:t>
      </w:r>
    </w:p>
    <w:p w14:paraId="267995B6" w14:textId="430C9CA4" w:rsidR="006F732D" w:rsidRPr="006F732D" w:rsidRDefault="006F732D" w:rsidP="00063099">
      <w:pPr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/>
          <w:b/>
          <w:sz w:val="28"/>
          <w:szCs w:val="28"/>
          <w:lang w:val="sq-AL"/>
        </w:rPr>
      </w:pPr>
      <w:r w:rsidRPr="006F732D">
        <w:rPr>
          <w:rFonts w:ascii="Times New Roman" w:hAnsi="Times New Roman"/>
          <w:b/>
          <w:sz w:val="28"/>
          <w:szCs w:val="28"/>
          <w:lang w:val="sq-AL"/>
        </w:rPr>
        <w:t xml:space="preserve">PERSONAT DHE INSTITUCIONET QË KANË KONTRIBUUAR NË HARTIMIN E PROJEKTAKTIT </w:t>
      </w:r>
    </w:p>
    <w:p w14:paraId="21712E27" w14:textId="77777777" w:rsidR="006F732D" w:rsidRPr="006F732D" w:rsidRDefault="006F732D" w:rsidP="000630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q-AL"/>
        </w:rPr>
      </w:pPr>
    </w:p>
    <w:p w14:paraId="423F457E" w14:textId="033B1765" w:rsidR="00BB18F6" w:rsidRDefault="006F732D" w:rsidP="000630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q-AL"/>
        </w:rPr>
      </w:pPr>
      <w:r w:rsidRPr="006F732D">
        <w:rPr>
          <w:rFonts w:ascii="Times New Roman" w:hAnsi="Times New Roman"/>
          <w:sz w:val="28"/>
          <w:szCs w:val="28"/>
          <w:lang w:val="sq-AL"/>
        </w:rPr>
        <w:t>Projektligji është hartuar nga Ministria e Financave dhe Ekonomisë.</w:t>
      </w:r>
      <w:r w:rsidR="000E384C">
        <w:rPr>
          <w:rFonts w:ascii="Times New Roman" w:hAnsi="Times New Roman"/>
          <w:sz w:val="28"/>
          <w:szCs w:val="28"/>
          <w:lang w:val="sq-AL"/>
        </w:rPr>
        <w:t xml:space="preserve"> P</w:t>
      </w:r>
      <w:r w:rsidR="0074357C">
        <w:rPr>
          <w:rFonts w:ascii="Times New Roman" w:hAnsi="Times New Roman"/>
          <w:sz w:val="28"/>
          <w:szCs w:val="28"/>
          <w:lang w:val="sq-AL"/>
        </w:rPr>
        <w:t>ë</w:t>
      </w:r>
      <w:r w:rsidR="00C94A8B">
        <w:rPr>
          <w:rFonts w:ascii="Times New Roman" w:hAnsi="Times New Roman"/>
          <w:sz w:val="28"/>
          <w:szCs w:val="28"/>
          <w:lang w:val="sq-AL"/>
        </w:rPr>
        <w:t>r projektligjin është</w:t>
      </w:r>
      <w:r w:rsidR="000E384C">
        <w:rPr>
          <w:rFonts w:ascii="Times New Roman" w:hAnsi="Times New Roman"/>
          <w:sz w:val="28"/>
          <w:szCs w:val="28"/>
          <w:lang w:val="sq-AL"/>
        </w:rPr>
        <w:t xml:space="preserve"> ndjekur procedura e konsultimit dhe bashk</w:t>
      </w:r>
      <w:r w:rsidR="0074357C">
        <w:rPr>
          <w:rFonts w:ascii="Times New Roman" w:hAnsi="Times New Roman"/>
          <w:sz w:val="28"/>
          <w:szCs w:val="28"/>
          <w:lang w:val="sq-AL"/>
        </w:rPr>
        <w:t>ë</w:t>
      </w:r>
      <w:r w:rsidR="000E384C">
        <w:rPr>
          <w:rFonts w:ascii="Times New Roman" w:hAnsi="Times New Roman"/>
          <w:sz w:val="28"/>
          <w:szCs w:val="28"/>
          <w:lang w:val="sq-AL"/>
        </w:rPr>
        <w:t xml:space="preserve">rendimit me </w:t>
      </w:r>
      <w:proofErr w:type="spellStart"/>
      <w:r w:rsidR="00BB18F6">
        <w:rPr>
          <w:rFonts w:ascii="Times New Roman" w:hAnsi="Times New Roman"/>
          <w:sz w:val="28"/>
          <w:szCs w:val="28"/>
          <w:lang w:val="sq-AL"/>
        </w:rPr>
        <w:t>Minsitri</w:t>
      </w:r>
      <w:r w:rsidR="0074357C">
        <w:rPr>
          <w:rFonts w:ascii="Times New Roman" w:hAnsi="Times New Roman"/>
          <w:sz w:val="28"/>
          <w:szCs w:val="28"/>
          <w:lang w:val="sq-AL"/>
        </w:rPr>
        <w:t>në</w:t>
      </w:r>
      <w:proofErr w:type="spellEnd"/>
      <w:r w:rsidR="0074357C">
        <w:rPr>
          <w:rFonts w:ascii="Times New Roman" w:hAnsi="Times New Roman"/>
          <w:sz w:val="28"/>
          <w:szCs w:val="28"/>
          <w:lang w:val="sq-AL"/>
        </w:rPr>
        <w:t xml:space="preserve"> </w:t>
      </w:r>
      <w:r w:rsidR="00BB18F6">
        <w:rPr>
          <w:rFonts w:ascii="Times New Roman" w:hAnsi="Times New Roman"/>
          <w:sz w:val="28"/>
          <w:szCs w:val="28"/>
          <w:lang w:val="sq-AL"/>
        </w:rPr>
        <w:t xml:space="preserve"> e Drejtësisë, Ministri</w:t>
      </w:r>
      <w:r w:rsidR="0074357C">
        <w:rPr>
          <w:rFonts w:ascii="Times New Roman" w:hAnsi="Times New Roman"/>
          <w:sz w:val="28"/>
          <w:szCs w:val="28"/>
          <w:lang w:val="sq-AL"/>
        </w:rPr>
        <w:t>në</w:t>
      </w:r>
      <w:r w:rsidR="00BB18F6">
        <w:rPr>
          <w:rFonts w:ascii="Times New Roman" w:hAnsi="Times New Roman"/>
          <w:sz w:val="28"/>
          <w:szCs w:val="28"/>
          <w:lang w:val="sq-AL"/>
        </w:rPr>
        <w:t xml:space="preserve"> e Brendshme, Ministri</w:t>
      </w:r>
      <w:r w:rsidR="0074357C">
        <w:rPr>
          <w:rFonts w:ascii="Times New Roman" w:hAnsi="Times New Roman"/>
          <w:sz w:val="28"/>
          <w:szCs w:val="28"/>
          <w:lang w:val="sq-AL"/>
        </w:rPr>
        <w:t>në</w:t>
      </w:r>
      <w:r w:rsidR="00BB18F6">
        <w:rPr>
          <w:rFonts w:ascii="Times New Roman" w:hAnsi="Times New Roman"/>
          <w:sz w:val="28"/>
          <w:szCs w:val="28"/>
          <w:lang w:val="sq-AL"/>
        </w:rPr>
        <w:t xml:space="preserve"> e Infrastrukturës dhe Energjisë, Ministri</w:t>
      </w:r>
      <w:r w:rsidR="0074357C">
        <w:rPr>
          <w:rFonts w:ascii="Times New Roman" w:hAnsi="Times New Roman"/>
          <w:sz w:val="28"/>
          <w:szCs w:val="28"/>
          <w:lang w:val="sq-AL"/>
        </w:rPr>
        <w:t>n</w:t>
      </w:r>
      <w:r w:rsidR="00BB18F6">
        <w:rPr>
          <w:rFonts w:ascii="Times New Roman" w:hAnsi="Times New Roman"/>
          <w:sz w:val="28"/>
          <w:szCs w:val="28"/>
          <w:lang w:val="sq-AL"/>
        </w:rPr>
        <w:t>ë e Bujqësisë dhe Zhvillimit Rural, Ministri</w:t>
      </w:r>
      <w:r w:rsidR="0074357C">
        <w:rPr>
          <w:rFonts w:ascii="Times New Roman" w:hAnsi="Times New Roman"/>
          <w:sz w:val="28"/>
          <w:szCs w:val="28"/>
          <w:lang w:val="sq-AL"/>
        </w:rPr>
        <w:t>në</w:t>
      </w:r>
      <w:r w:rsidR="00BB18F6">
        <w:rPr>
          <w:rFonts w:ascii="Times New Roman" w:hAnsi="Times New Roman"/>
          <w:sz w:val="28"/>
          <w:szCs w:val="28"/>
          <w:lang w:val="sq-AL"/>
        </w:rPr>
        <w:t xml:space="preserve"> e Turizmit dhe Mjedisit, Agjenci</w:t>
      </w:r>
      <w:r w:rsidR="0074357C">
        <w:rPr>
          <w:rFonts w:ascii="Times New Roman" w:hAnsi="Times New Roman"/>
          <w:sz w:val="28"/>
          <w:szCs w:val="28"/>
          <w:lang w:val="sq-AL"/>
        </w:rPr>
        <w:t>n</w:t>
      </w:r>
      <w:r w:rsidR="00BB18F6">
        <w:rPr>
          <w:rFonts w:ascii="Times New Roman" w:hAnsi="Times New Roman"/>
          <w:sz w:val="28"/>
          <w:szCs w:val="28"/>
          <w:lang w:val="sq-AL"/>
        </w:rPr>
        <w:t xml:space="preserve">ë </w:t>
      </w:r>
      <w:r w:rsidR="0074357C">
        <w:rPr>
          <w:rFonts w:ascii="Times New Roman" w:hAnsi="Times New Roman"/>
          <w:sz w:val="28"/>
          <w:szCs w:val="28"/>
          <w:lang w:val="sq-AL"/>
        </w:rPr>
        <w:t>S</w:t>
      </w:r>
      <w:r w:rsidR="00BB18F6">
        <w:rPr>
          <w:rFonts w:ascii="Times New Roman" w:hAnsi="Times New Roman"/>
          <w:sz w:val="28"/>
          <w:szCs w:val="28"/>
          <w:lang w:val="sq-AL"/>
        </w:rPr>
        <w:t>htetërore të Kadastrës  Agjenci</w:t>
      </w:r>
      <w:r w:rsidR="0074357C">
        <w:rPr>
          <w:rFonts w:ascii="Times New Roman" w:hAnsi="Times New Roman"/>
          <w:sz w:val="28"/>
          <w:szCs w:val="28"/>
          <w:lang w:val="sq-AL"/>
        </w:rPr>
        <w:t>n</w:t>
      </w:r>
      <w:r w:rsidR="00BB18F6">
        <w:rPr>
          <w:rFonts w:ascii="Times New Roman" w:hAnsi="Times New Roman"/>
          <w:sz w:val="28"/>
          <w:szCs w:val="28"/>
          <w:lang w:val="sq-AL"/>
        </w:rPr>
        <w:t xml:space="preserve">ë </w:t>
      </w:r>
      <w:r w:rsidR="0074357C">
        <w:rPr>
          <w:rFonts w:ascii="Times New Roman" w:hAnsi="Times New Roman"/>
          <w:sz w:val="28"/>
          <w:szCs w:val="28"/>
          <w:lang w:val="sq-AL"/>
        </w:rPr>
        <w:t>e</w:t>
      </w:r>
      <w:r w:rsidR="00BB18F6">
        <w:rPr>
          <w:rFonts w:ascii="Times New Roman" w:hAnsi="Times New Roman"/>
          <w:sz w:val="28"/>
          <w:szCs w:val="28"/>
          <w:lang w:val="sq-AL"/>
        </w:rPr>
        <w:t xml:space="preserve"> Zhvillimit të Territorit</w:t>
      </w:r>
      <w:r w:rsidR="000E384C">
        <w:rPr>
          <w:rFonts w:ascii="Times New Roman" w:hAnsi="Times New Roman"/>
          <w:sz w:val="28"/>
          <w:szCs w:val="28"/>
          <w:lang w:val="sq-AL"/>
        </w:rPr>
        <w:t xml:space="preserve"> </w:t>
      </w:r>
      <w:r w:rsidR="00AE2223">
        <w:rPr>
          <w:rFonts w:ascii="Times New Roman" w:hAnsi="Times New Roman"/>
          <w:sz w:val="28"/>
          <w:szCs w:val="28"/>
          <w:lang w:val="sq-AL"/>
        </w:rPr>
        <w:t xml:space="preserve">dhe </w:t>
      </w:r>
      <w:r w:rsidR="000E384C">
        <w:rPr>
          <w:rFonts w:ascii="Times New Roman" w:hAnsi="Times New Roman"/>
          <w:sz w:val="28"/>
          <w:szCs w:val="28"/>
          <w:lang w:val="sq-AL"/>
        </w:rPr>
        <w:t>Avokatur</w:t>
      </w:r>
      <w:r w:rsidR="0074357C">
        <w:rPr>
          <w:rFonts w:ascii="Times New Roman" w:hAnsi="Times New Roman"/>
          <w:sz w:val="28"/>
          <w:szCs w:val="28"/>
          <w:lang w:val="sq-AL"/>
        </w:rPr>
        <w:t>ë</w:t>
      </w:r>
      <w:r w:rsidR="000E384C">
        <w:rPr>
          <w:rFonts w:ascii="Times New Roman" w:hAnsi="Times New Roman"/>
          <w:sz w:val="28"/>
          <w:szCs w:val="28"/>
          <w:lang w:val="sq-AL"/>
        </w:rPr>
        <w:t>n e Shtetit</w:t>
      </w:r>
      <w:r w:rsidR="002C2CF9">
        <w:rPr>
          <w:rFonts w:ascii="Times New Roman" w:hAnsi="Times New Roman"/>
          <w:sz w:val="28"/>
          <w:szCs w:val="28"/>
          <w:lang w:val="sq-AL"/>
        </w:rPr>
        <w:t>, q</w:t>
      </w:r>
      <w:r w:rsidR="0074357C">
        <w:rPr>
          <w:rFonts w:ascii="Times New Roman" w:hAnsi="Times New Roman"/>
          <w:sz w:val="28"/>
          <w:szCs w:val="28"/>
          <w:lang w:val="sq-AL"/>
        </w:rPr>
        <w:t>ë</w:t>
      </w:r>
      <w:r w:rsidR="002C2CF9">
        <w:rPr>
          <w:rFonts w:ascii="Times New Roman" w:hAnsi="Times New Roman"/>
          <w:sz w:val="28"/>
          <w:szCs w:val="28"/>
          <w:lang w:val="sq-AL"/>
        </w:rPr>
        <w:t xml:space="preserve"> jan</w:t>
      </w:r>
      <w:r w:rsidR="0074357C">
        <w:rPr>
          <w:rFonts w:ascii="Times New Roman" w:hAnsi="Times New Roman"/>
          <w:sz w:val="28"/>
          <w:szCs w:val="28"/>
          <w:lang w:val="sq-AL"/>
        </w:rPr>
        <w:t>ë</w:t>
      </w:r>
      <w:r w:rsidR="002C2CF9">
        <w:rPr>
          <w:rFonts w:ascii="Times New Roman" w:hAnsi="Times New Roman"/>
          <w:sz w:val="28"/>
          <w:szCs w:val="28"/>
          <w:lang w:val="sq-AL"/>
        </w:rPr>
        <w:t xml:space="preserve"> shprehur dakord p</w:t>
      </w:r>
      <w:r w:rsidR="0074357C">
        <w:rPr>
          <w:rFonts w:ascii="Times New Roman" w:hAnsi="Times New Roman"/>
          <w:sz w:val="28"/>
          <w:szCs w:val="28"/>
          <w:lang w:val="sq-AL"/>
        </w:rPr>
        <w:t>ë</w:t>
      </w:r>
      <w:r w:rsidR="002C2CF9">
        <w:rPr>
          <w:rFonts w:ascii="Times New Roman" w:hAnsi="Times New Roman"/>
          <w:sz w:val="28"/>
          <w:szCs w:val="28"/>
          <w:lang w:val="sq-AL"/>
        </w:rPr>
        <w:t>r iniciativ</w:t>
      </w:r>
      <w:r w:rsidR="0074357C">
        <w:rPr>
          <w:rFonts w:ascii="Times New Roman" w:hAnsi="Times New Roman"/>
          <w:sz w:val="28"/>
          <w:szCs w:val="28"/>
          <w:lang w:val="sq-AL"/>
        </w:rPr>
        <w:t>ë</w:t>
      </w:r>
      <w:r w:rsidR="002C2CF9">
        <w:rPr>
          <w:rFonts w:ascii="Times New Roman" w:hAnsi="Times New Roman"/>
          <w:sz w:val="28"/>
          <w:szCs w:val="28"/>
          <w:lang w:val="sq-AL"/>
        </w:rPr>
        <w:t>n e paraqitur.</w:t>
      </w:r>
    </w:p>
    <w:p w14:paraId="5FD5A617" w14:textId="77777777" w:rsidR="00063099" w:rsidRDefault="00063099" w:rsidP="000630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q-AL"/>
        </w:rPr>
      </w:pPr>
    </w:p>
    <w:p w14:paraId="6A8D3A40" w14:textId="77777777" w:rsidR="006F732D" w:rsidRPr="006F732D" w:rsidRDefault="006F732D" w:rsidP="00063099">
      <w:pPr>
        <w:numPr>
          <w:ilvl w:val="0"/>
          <w:numId w:val="7"/>
        </w:numPr>
        <w:spacing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  <w:lang w:val="sq-AL"/>
        </w:rPr>
      </w:pPr>
      <w:r w:rsidRPr="006F732D">
        <w:rPr>
          <w:rFonts w:ascii="Times New Roman" w:hAnsi="Times New Roman"/>
          <w:b/>
          <w:sz w:val="28"/>
          <w:szCs w:val="28"/>
          <w:lang w:val="sq-AL"/>
        </w:rPr>
        <w:t>RAPORTI I VLERËSIMIT TË TË ARDHURAVE DHE SHPENZIMEVE  BUXHETORE</w:t>
      </w:r>
    </w:p>
    <w:p w14:paraId="7EC52092" w14:textId="77777777" w:rsidR="006F732D" w:rsidRPr="006F732D" w:rsidRDefault="006F732D" w:rsidP="00063099">
      <w:pPr>
        <w:tabs>
          <w:tab w:val="left" w:pos="5610"/>
          <w:tab w:val="right" w:pos="9360"/>
        </w:tabs>
        <w:spacing w:line="240" w:lineRule="auto"/>
        <w:jc w:val="both"/>
        <w:rPr>
          <w:rFonts w:ascii="Times New Roman" w:hAnsi="Times New Roman"/>
          <w:sz w:val="28"/>
          <w:szCs w:val="28"/>
          <w:lang w:val="sq-AL"/>
        </w:rPr>
      </w:pPr>
      <w:r w:rsidRPr="006F732D">
        <w:rPr>
          <w:rFonts w:ascii="Times New Roman" w:hAnsi="Times New Roman"/>
          <w:sz w:val="28"/>
          <w:szCs w:val="28"/>
          <w:lang w:val="sq-AL"/>
        </w:rPr>
        <w:t xml:space="preserve">Zbatimi i projektligjit nuk shoqërohet me shpenzime financiare shtesë për buxhetin e shtetit.                                                                                   </w:t>
      </w:r>
    </w:p>
    <w:p w14:paraId="6B7F6B83" w14:textId="77777777" w:rsidR="00A42ED8" w:rsidRDefault="006F732D" w:rsidP="00063099">
      <w:pPr>
        <w:tabs>
          <w:tab w:val="left" w:pos="5610"/>
          <w:tab w:val="right" w:pos="936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</w:p>
    <w:p w14:paraId="368B8567" w14:textId="32375A94" w:rsidR="006F732D" w:rsidRPr="007635AA" w:rsidRDefault="0074357C" w:rsidP="0006309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35AA">
        <w:rPr>
          <w:rFonts w:ascii="Times New Roman" w:hAnsi="Times New Roman"/>
          <w:b/>
          <w:sz w:val="28"/>
          <w:szCs w:val="28"/>
        </w:rPr>
        <w:t>KËSHILLI I MINISTRAVE</w:t>
      </w:r>
    </w:p>
    <w:p w14:paraId="2189801C" w14:textId="77777777" w:rsidR="00AC72BA" w:rsidRPr="00ED53E4" w:rsidRDefault="00AC72BA" w:rsidP="00063099">
      <w:pPr>
        <w:pStyle w:val="ColorfulList-Accent11"/>
        <w:spacing w:after="0" w:line="240" w:lineRule="auto"/>
        <w:ind w:left="0"/>
        <w:jc w:val="both"/>
        <w:rPr>
          <w:rFonts w:ascii="Times New Roman" w:eastAsia="Times New Roman" w:hAnsi="Times New Roman"/>
          <w:color w:val="FF0000"/>
          <w:sz w:val="28"/>
          <w:szCs w:val="28"/>
          <w:lang w:val="sq-AL"/>
        </w:rPr>
      </w:pPr>
    </w:p>
    <w:sectPr w:rsidR="00AC72BA" w:rsidRPr="00ED53E4" w:rsidSect="00063099">
      <w:footerReference w:type="default" r:id="rId11"/>
      <w:pgSz w:w="11907" w:h="16839" w:code="9"/>
      <w:pgMar w:top="1440" w:right="1440" w:bottom="9" w:left="1440" w:header="720" w:footer="3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0915E" w14:textId="77777777" w:rsidR="00886789" w:rsidRDefault="00886789" w:rsidP="00AC72BA">
      <w:pPr>
        <w:spacing w:after="0" w:line="240" w:lineRule="auto"/>
      </w:pPr>
      <w:r>
        <w:separator/>
      </w:r>
    </w:p>
  </w:endnote>
  <w:endnote w:type="continuationSeparator" w:id="0">
    <w:p w14:paraId="355B1BD5" w14:textId="77777777" w:rsidR="00886789" w:rsidRDefault="00886789" w:rsidP="00AC7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4"/>
      </w:rPr>
      <w:id w:val="-7965293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FF4F30" w14:textId="5209922B" w:rsidR="007635AA" w:rsidRPr="00063099" w:rsidRDefault="007635AA">
        <w:pPr>
          <w:pStyle w:val="Footer"/>
          <w:jc w:val="right"/>
          <w:rPr>
            <w:rFonts w:ascii="Times New Roman" w:hAnsi="Times New Roman"/>
            <w:sz w:val="24"/>
          </w:rPr>
        </w:pPr>
        <w:r w:rsidRPr="00063099">
          <w:rPr>
            <w:rFonts w:ascii="Times New Roman" w:hAnsi="Times New Roman"/>
            <w:sz w:val="24"/>
          </w:rPr>
          <w:fldChar w:fldCharType="begin"/>
        </w:r>
        <w:r w:rsidRPr="00063099">
          <w:rPr>
            <w:rFonts w:ascii="Times New Roman" w:hAnsi="Times New Roman"/>
            <w:sz w:val="24"/>
          </w:rPr>
          <w:instrText xml:space="preserve"> PAGE   \* MERGEFORMAT </w:instrText>
        </w:r>
        <w:r w:rsidRPr="00063099">
          <w:rPr>
            <w:rFonts w:ascii="Times New Roman" w:hAnsi="Times New Roman"/>
            <w:sz w:val="24"/>
          </w:rPr>
          <w:fldChar w:fldCharType="separate"/>
        </w:r>
        <w:r w:rsidR="00063099">
          <w:rPr>
            <w:rFonts w:ascii="Times New Roman" w:hAnsi="Times New Roman"/>
            <w:noProof/>
            <w:sz w:val="24"/>
          </w:rPr>
          <w:t>8</w:t>
        </w:r>
        <w:r w:rsidRPr="00063099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14:paraId="5FEBBBB7" w14:textId="77777777" w:rsidR="007635AA" w:rsidRDefault="007635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2F280" w14:textId="77777777" w:rsidR="00886789" w:rsidRDefault="00886789" w:rsidP="00AC72BA">
      <w:pPr>
        <w:spacing w:after="0" w:line="240" w:lineRule="auto"/>
      </w:pPr>
      <w:r>
        <w:separator/>
      </w:r>
    </w:p>
  </w:footnote>
  <w:footnote w:type="continuationSeparator" w:id="0">
    <w:p w14:paraId="09D9AF8E" w14:textId="77777777" w:rsidR="00886789" w:rsidRDefault="00886789" w:rsidP="00AC7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35066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6B1C3D"/>
    <w:multiLevelType w:val="hybridMultilevel"/>
    <w:tmpl w:val="1A76898A"/>
    <w:lvl w:ilvl="0" w:tplc="D79C2ABE">
      <w:start w:val="1"/>
      <w:numFmt w:val="upperRoman"/>
      <w:lvlText w:val="%1."/>
      <w:lvlJc w:val="left"/>
      <w:pPr>
        <w:ind w:left="369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0592D"/>
    <w:multiLevelType w:val="hybridMultilevel"/>
    <w:tmpl w:val="3282307E"/>
    <w:lvl w:ilvl="0" w:tplc="F0F6CF3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913B4"/>
    <w:multiLevelType w:val="hybridMultilevel"/>
    <w:tmpl w:val="B9FEF1F8"/>
    <w:numStyleLink w:val="ImportedStyle11"/>
  </w:abstractNum>
  <w:abstractNum w:abstractNumId="4" w15:restartNumberingAfterBreak="0">
    <w:nsid w:val="499E07A0"/>
    <w:multiLevelType w:val="hybridMultilevel"/>
    <w:tmpl w:val="703E7752"/>
    <w:lvl w:ilvl="0" w:tplc="1004E5D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88AEDCF4" w:tentative="1">
      <w:start w:val="1"/>
      <w:numFmt w:val="lowerLetter"/>
      <w:lvlText w:val="%2."/>
      <w:lvlJc w:val="left"/>
      <w:pPr>
        <w:ind w:left="1440" w:hanging="360"/>
      </w:pPr>
    </w:lvl>
    <w:lvl w:ilvl="2" w:tplc="F5D0D174" w:tentative="1">
      <w:start w:val="1"/>
      <w:numFmt w:val="lowerRoman"/>
      <w:lvlText w:val="%3."/>
      <w:lvlJc w:val="right"/>
      <w:pPr>
        <w:ind w:left="2160" w:hanging="180"/>
      </w:pPr>
    </w:lvl>
    <w:lvl w:ilvl="3" w:tplc="C4964C0C" w:tentative="1">
      <w:start w:val="1"/>
      <w:numFmt w:val="decimal"/>
      <w:lvlText w:val="%4."/>
      <w:lvlJc w:val="left"/>
      <w:pPr>
        <w:ind w:left="2880" w:hanging="360"/>
      </w:pPr>
    </w:lvl>
    <w:lvl w:ilvl="4" w:tplc="E4B2059E" w:tentative="1">
      <w:start w:val="1"/>
      <w:numFmt w:val="lowerLetter"/>
      <w:lvlText w:val="%5."/>
      <w:lvlJc w:val="left"/>
      <w:pPr>
        <w:ind w:left="3600" w:hanging="360"/>
      </w:pPr>
    </w:lvl>
    <w:lvl w:ilvl="5" w:tplc="F8DC9126" w:tentative="1">
      <w:start w:val="1"/>
      <w:numFmt w:val="lowerRoman"/>
      <w:lvlText w:val="%6."/>
      <w:lvlJc w:val="right"/>
      <w:pPr>
        <w:ind w:left="4320" w:hanging="180"/>
      </w:pPr>
    </w:lvl>
    <w:lvl w:ilvl="6" w:tplc="DED886CE" w:tentative="1">
      <w:start w:val="1"/>
      <w:numFmt w:val="decimal"/>
      <w:lvlText w:val="%7."/>
      <w:lvlJc w:val="left"/>
      <w:pPr>
        <w:ind w:left="5040" w:hanging="360"/>
      </w:pPr>
    </w:lvl>
    <w:lvl w:ilvl="7" w:tplc="027A4F24" w:tentative="1">
      <w:start w:val="1"/>
      <w:numFmt w:val="lowerLetter"/>
      <w:lvlText w:val="%8."/>
      <w:lvlJc w:val="left"/>
      <w:pPr>
        <w:ind w:left="5760" w:hanging="360"/>
      </w:pPr>
    </w:lvl>
    <w:lvl w:ilvl="8" w:tplc="A12C7E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C7F36"/>
    <w:multiLevelType w:val="multilevel"/>
    <w:tmpl w:val="D0DE6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164399C"/>
    <w:multiLevelType w:val="hybridMultilevel"/>
    <w:tmpl w:val="574A3526"/>
    <w:lvl w:ilvl="0" w:tplc="847602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686A4FA" w:tentative="1">
      <w:start w:val="1"/>
      <w:numFmt w:val="lowerLetter"/>
      <w:lvlText w:val="%2."/>
      <w:lvlJc w:val="left"/>
      <w:pPr>
        <w:ind w:left="1440" w:hanging="360"/>
      </w:pPr>
    </w:lvl>
    <w:lvl w:ilvl="2" w:tplc="87D20FF8" w:tentative="1">
      <w:start w:val="1"/>
      <w:numFmt w:val="lowerRoman"/>
      <w:lvlText w:val="%3."/>
      <w:lvlJc w:val="right"/>
      <w:pPr>
        <w:ind w:left="2160" w:hanging="180"/>
      </w:pPr>
    </w:lvl>
    <w:lvl w:ilvl="3" w:tplc="03BCA2E2" w:tentative="1">
      <w:start w:val="1"/>
      <w:numFmt w:val="decimal"/>
      <w:lvlText w:val="%4."/>
      <w:lvlJc w:val="left"/>
      <w:pPr>
        <w:ind w:left="2880" w:hanging="360"/>
      </w:pPr>
    </w:lvl>
    <w:lvl w:ilvl="4" w:tplc="49EEA030" w:tentative="1">
      <w:start w:val="1"/>
      <w:numFmt w:val="lowerLetter"/>
      <w:lvlText w:val="%5."/>
      <w:lvlJc w:val="left"/>
      <w:pPr>
        <w:ind w:left="3600" w:hanging="360"/>
      </w:pPr>
    </w:lvl>
    <w:lvl w:ilvl="5" w:tplc="EEF0F34C" w:tentative="1">
      <w:start w:val="1"/>
      <w:numFmt w:val="lowerRoman"/>
      <w:lvlText w:val="%6."/>
      <w:lvlJc w:val="right"/>
      <w:pPr>
        <w:ind w:left="4320" w:hanging="180"/>
      </w:pPr>
    </w:lvl>
    <w:lvl w:ilvl="6" w:tplc="2E943246" w:tentative="1">
      <w:start w:val="1"/>
      <w:numFmt w:val="decimal"/>
      <w:lvlText w:val="%7."/>
      <w:lvlJc w:val="left"/>
      <w:pPr>
        <w:ind w:left="5040" w:hanging="360"/>
      </w:pPr>
    </w:lvl>
    <w:lvl w:ilvl="7" w:tplc="092AF610" w:tentative="1">
      <w:start w:val="1"/>
      <w:numFmt w:val="lowerLetter"/>
      <w:lvlText w:val="%8."/>
      <w:lvlJc w:val="left"/>
      <w:pPr>
        <w:ind w:left="5760" w:hanging="360"/>
      </w:pPr>
    </w:lvl>
    <w:lvl w:ilvl="8" w:tplc="6B8420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C5ADF"/>
    <w:multiLevelType w:val="hybridMultilevel"/>
    <w:tmpl w:val="B9FEF1F8"/>
    <w:styleLink w:val="ImportedStyle11"/>
    <w:lvl w:ilvl="0" w:tplc="4FB8A52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1700EB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950093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7EC7F0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EC96D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C1A24B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77A4EE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BD6904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79AF1C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C3B673A"/>
    <w:multiLevelType w:val="hybridMultilevel"/>
    <w:tmpl w:val="F908643E"/>
    <w:lvl w:ilvl="0" w:tplc="FB5A34A2">
      <w:start w:val="1"/>
      <w:numFmt w:val="upperLetter"/>
      <w:lvlText w:val="%1."/>
      <w:lvlJc w:val="left"/>
      <w:pPr>
        <w:ind w:left="1440" w:hanging="360"/>
      </w:pPr>
      <w:rPr>
        <w:rFonts w:ascii="Cambria" w:hAnsi="Cambria" w:cs="Times New Roman" w:hint="default"/>
      </w:rPr>
    </w:lvl>
    <w:lvl w:ilvl="1" w:tplc="8B8840E0" w:tentative="1">
      <w:start w:val="1"/>
      <w:numFmt w:val="lowerLetter"/>
      <w:lvlText w:val="%2."/>
      <w:lvlJc w:val="left"/>
      <w:pPr>
        <w:ind w:left="2160" w:hanging="360"/>
      </w:pPr>
    </w:lvl>
    <w:lvl w:ilvl="2" w:tplc="2CB46AFE" w:tentative="1">
      <w:start w:val="1"/>
      <w:numFmt w:val="lowerRoman"/>
      <w:lvlText w:val="%3."/>
      <w:lvlJc w:val="right"/>
      <w:pPr>
        <w:ind w:left="2880" w:hanging="180"/>
      </w:pPr>
    </w:lvl>
    <w:lvl w:ilvl="3" w:tplc="1A34AD12" w:tentative="1">
      <w:start w:val="1"/>
      <w:numFmt w:val="decimal"/>
      <w:lvlText w:val="%4."/>
      <w:lvlJc w:val="left"/>
      <w:pPr>
        <w:ind w:left="3600" w:hanging="360"/>
      </w:pPr>
    </w:lvl>
    <w:lvl w:ilvl="4" w:tplc="201A0D26" w:tentative="1">
      <w:start w:val="1"/>
      <w:numFmt w:val="lowerLetter"/>
      <w:lvlText w:val="%5."/>
      <w:lvlJc w:val="left"/>
      <w:pPr>
        <w:ind w:left="4320" w:hanging="360"/>
      </w:pPr>
    </w:lvl>
    <w:lvl w:ilvl="5" w:tplc="C8A02A90" w:tentative="1">
      <w:start w:val="1"/>
      <w:numFmt w:val="lowerRoman"/>
      <w:lvlText w:val="%6."/>
      <w:lvlJc w:val="right"/>
      <w:pPr>
        <w:ind w:left="5040" w:hanging="180"/>
      </w:pPr>
    </w:lvl>
    <w:lvl w:ilvl="6" w:tplc="2376E534" w:tentative="1">
      <w:start w:val="1"/>
      <w:numFmt w:val="decimal"/>
      <w:lvlText w:val="%7."/>
      <w:lvlJc w:val="left"/>
      <w:pPr>
        <w:ind w:left="5760" w:hanging="360"/>
      </w:pPr>
    </w:lvl>
    <w:lvl w:ilvl="7" w:tplc="A74CADB8" w:tentative="1">
      <w:start w:val="1"/>
      <w:numFmt w:val="lowerLetter"/>
      <w:lvlText w:val="%8."/>
      <w:lvlJc w:val="left"/>
      <w:pPr>
        <w:ind w:left="6480" w:hanging="360"/>
      </w:pPr>
    </w:lvl>
    <w:lvl w:ilvl="8" w:tplc="0FBE4B8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9D109F6"/>
    <w:multiLevelType w:val="hybridMultilevel"/>
    <w:tmpl w:val="1FB0E2CE"/>
    <w:lvl w:ilvl="0" w:tplc="C44064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64D986" w:tentative="1">
      <w:start w:val="1"/>
      <w:numFmt w:val="lowerLetter"/>
      <w:lvlText w:val="%2."/>
      <w:lvlJc w:val="left"/>
      <w:pPr>
        <w:ind w:left="1440" w:hanging="360"/>
      </w:pPr>
    </w:lvl>
    <w:lvl w:ilvl="2" w:tplc="9EA829B8" w:tentative="1">
      <w:start w:val="1"/>
      <w:numFmt w:val="lowerRoman"/>
      <w:lvlText w:val="%3."/>
      <w:lvlJc w:val="right"/>
      <w:pPr>
        <w:ind w:left="2160" w:hanging="180"/>
      </w:pPr>
    </w:lvl>
    <w:lvl w:ilvl="3" w:tplc="C3261792" w:tentative="1">
      <w:start w:val="1"/>
      <w:numFmt w:val="decimal"/>
      <w:lvlText w:val="%4."/>
      <w:lvlJc w:val="left"/>
      <w:pPr>
        <w:ind w:left="2880" w:hanging="360"/>
      </w:pPr>
    </w:lvl>
    <w:lvl w:ilvl="4" w:tplc="9036E01C" w:tentative="1">
      <w:start w:val="1"/>
      <w:numFmt w:val="lowerLetter"/>
      <w:lvlText w:val="%5."/>
      <w:lvlJc w:val="left"/>
      <w:pPr>
        <w:ind w:left="3600" w:hanging="360"/>
      </w:pPr>
    </w:lvl>
    <w:lvl w:ilvl="5" w:tplc="45F639BC" w:tentative="1">
      <w:start w:val="1"/>
      <w:numFmt w:val="lowerRoman"/>
      <w:lvlText w:val="%6."/>
      <w:lvlJc w:val="right"/>
      <w:pPr>
        <w:ind w:left="4320" w:hanging="180"/>
      </w:pPr>
    </w:lvl>
    <w:lvl w:ilvl="6" w:tplc="60122DD0" w:tentative="1">
      <w:start w:val="1"/>
      <w:numFmt w:val="decimal"/>
      <w:lvlText w:val="%7."/>
      <w:lvlJc w:val="left"/>
      <w:pPr>
        <w:ind w:left="5040" w:hanging="360"/>
      </w:pPr>
    </w:lvl>
    <w:lvl w:ilvl="7" w:tplc="CE1A7A92" w:tentative="1">
      <w:start w:val="1"/>
      <w:numFmt w:val="lowerLetter"/>
      <w:lvlText w:val="%8."/>
      <w:lvlJc w:val="left"/>
      <w:pPr>
        <w:ind w:left="5760" w:hanging="360"/>
      </w:pPr>
    </w:lvl>
    <w:lvl w:ilvl="8" w:tplc="BFC0CCC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2476083">
    <w:abstractNumId w:val="6"/>
  </w:num>
  <w:num w:numId="2" w16cid:durableId="972519391">
    <w:abstractNumId w:val="5"/>
  </w:num>
  <w:num w:numId="3" w16cid:durableId="1639797971">
    <w:abstractNumId w:val="8"/>
  </w:num>
  <w:num w:numId="4" w16cid:durableId="254898900">
    <w:abstractNumId w:val="4"/>
  </w:num>
  <w:num w:numId="5" w16cid:durableId="305820433">
    <w:abstractNumId w:val="9"/>
  </w:num>
  <w:num w:numId="6" w16cid:durableId="1090395736">
    <w:abstractNumId w:val="0"/>
  </w:num>
  <w:num w:numId="7" w16cid:durableId="492914212">
    <w:abstractNumId w:val="1"/>
  </w:num>
  <w:num w:numId="8" w16cid:durableId="2092307225">
    <w:abstractNumId w:val="7"/>
  </w:num>
  <w:num w:numId="9" w16cid:durableId="752581701">
    <w:abstractNumId w:val="3"/>
  </w:num>
  <w:num w:numId="10" w16cid:durableId="11149043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D4E"/>
    <w:rsid w:val="0000667A"/>
    <w:rsid w:val="00010D4E"/>
    <w:rsid w:val="00034882"/>
    <w:rsid w:val="00042F4D"/>
    <w:rsid w:val="00063099"/>
    <w:rsid w:val="000D0D88"/>
    <w:rsid w:val="000E384C"/>
    <w:rsid w:val="000F38E1"/>
    <w:rsid w:val="000F6D4B"/>
    <w:rsid w:val="00194F48"/>
    <w:rsid w:val="001B67BD"/>
    <w:rsid w:val="001F418F"/>
    <w:rsid w:val="002207E9"/>
    <w:rsid w:val="00256DA9"/>
    <w:rsid w:val="00291473"/>
    <w:rsid w:val="002C2CF9"/>
    <w:rsid w:val="002C75C9"/>
    <w:rsid w:val="003E54A6"/>
    <w:rsid w:val="00406CBF"/>
    <w:rsid w:val="00423618"/>
    <w:rsid w:val="00431A62"/>
    <w:rsid w:val="00580FA2"/>
    <w:rsid w:val="005D0B78"/>
    <w:rsid w:val="0063497E"/>
    <w:rsid w:val="006C24BF"/>
    <w:rsid w:val="006F732D"/>
    <w:rsid w:val="0071251A"/>
    <w:rsid w:val="00715840"/>
    <w:rsid w:val="0074357C"/>
    <w:rsid w:val="007635AA"/>
    <w:rsid w:val="007B2F90"/>
    <w:rsid w:val="007F0CAF"/>
    <w:rsid w:val="007F3A5D"/>
    <w:rsid w:val="007F509B"/>
    <w:rsid w:val="00875F29"/>
    <w:rsid w:val="00886789"/>
    <w:rsid w:val="0088719A"/>
    <w:rsid w:val="008F3245"/>
    <w:rsid w:val="009051AB"/>
    <w:rsid w:val="00952461"/>
    <w:rsid w:val="00A42ED8"/>
    <w:rsid w:val="00AC285A"/>
    <w:rsid w:val="00AC72BA"/>
    <w:rsid w:val="00AE2223"/>
    <w:rsid w:val="00AF3525"/>
    <w:rsid w:val="00B4371D"/>
    <w:rsid w:val="00BA1185"/>
    <w:rsid w:val="00BB18F6"/>
    <w:rsid w:val="00BB7E5C"/>
    <w:rsid w:val="00BD08CE"/>
    <w:rsid w:val="00C047A0"/>
    <w:rsid w:val="00C94A8B"/>
    <w:rsid w:val="00D214FB"/>
    <w:rsid w:val="00D34E09"/>
    <w:rsid w:val="00DA3B75"/>
    <w:rsid w:val="00DB6723"/>
    <w:rsid w:val="00DC3112"/>
    <w:rsid w:val="00DD3BE0"/>
    <w:rsid w:val="00DF558B"/>
    <w:rsid w:val="00E52A41"/>
    <w:rsid w:val="00E96B90"/>
    <w:rsid w:val="00EE711E"/>
    <w:rsid w:val="00F219B6"/>
    <w:rsid w:val="00F67F2D"/>
    <w:rsid w:val="00F726CA"/>
    <w:rsid w:val="00F9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E0B3AE"/>
  <w15:chartTrackingRefBased/>
  <w15:docId w15:val="{7E4C8FD4-0B19-420C-8506-BD77A140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010D4E"/>
    <w:pPr>
      <w:ind w:left="720"/>
      <w:contextualSpacing/>
    </w:pPr>
  </w:style>
  <w:style w:type="table" w:styleId="TableGrid">
    <w:name w:val="Table Grid"/>
    <w:basedOn w:val="TableNormal"/>
    <w:uiPriority w:val="59"/>
    <w:rsid w:val="00010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6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0D9"/>
  </w:style>
  <w:style w:type="paragraph" w:styleId="Footer">
    <w:name w:val="footer"/>
    <w:basedOn w:val="Normal"/>
    <w:link w:val="FooterChar"/>
    <w:uiPriority w:val="99"/>
    <w:unhideWhenUsed/>
    <w:rsid w:val="00266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0D9"/>
  </w:style>
  <w:style w:type="paragraph" w:styleId="BalloonText">
    <w:name w:val="Balloon Text"/>
    <w:basedOn w:val="Normal"/>
    <w:link w:val="BalloonTextChar"/>
    <w:uiPriority w:val="99"/>
    <w:semiHidden/>
    <w:unhideWhenUsed/>
    <w:rsid w:val="00266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60D9"/>
    <w:rPr>
      <w:rFonts w:ascii="Tahoma" w:hAnsi="Tahoma" w:cs="Tahoma"/>
      <w:sz w:val="16"/>
      <w:szCs w:val="16"/>
    </w:rPr>
  </w:style>
  <w:style w:type="paragraph" w:styleId="ListParagraph">
    <w:name w:val="List Paragraph"/>
    <w:aliases w:val="Normal 1,List Paragraph (numbered (a)),List Paragraph 1,Akapit z listą BS,Bullets,List Paragraph1,Bullet1,NumberedParas,Dot pt,F5 List Paragraph,List Paragraph Char Char Char,Indicator Text,Numbered Para 1,Bullet 1,Bullet Points,figurat"/>
    <w:basedOn w:val="Normal"/>
    <w:link w:val="ListParagraphChar"/>
    <w:qFormat/>
    <w:rsid w:val="001E1005"/>
    <w:pPr>
      <w:ind w:left="720"/>
    </w:pPr>
  </w:style>
  <w:style w:type="paragraph" w:customStyle="1" w:styleId="Default">
    <w:name w:val="Default"/>
    <w:rsid w:val="006F732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ListParagraphChar">
    <w:name w:val="List Paragraph Char"/>
    <w:aliases w:val="Normal 1 Char,List Paragraph (numbered (a)) Char,List Paragraph 1 Char,Akapit z listą BS Char,Bullets Char,List Paragraph1 Char,Bullet1 Char,NumberedParas Char,Dot pt Char,F5 List Paragraph Char,List Paragraph Char Char Char Char"/>
    <w:link w:val="ListParagraph"/>
    <w:qFormat/>
    <w:locked/>
    <w:rsid w:val="006F732D"/>
    <w:rPr>
      <w:sz w:val="22"/>
      <w:szCs w:val="22"/>
    </w:rPr>
  </w:style>
  <w:style w:type="numbering" w:customStyle="1" w:styleId="ImportedStyle11">
    <w:name w:val="Imported Style 11"/>
    <w:rsid w:val="006F732D"/>
    <w:pPr>
      <w:numPr>
        <w:numId w:val="8"/>
      </w:numPr>
    </w:pPr>
  </w:style>
  <w:style w:type="paragraph" w:styleId="Revision">
    <w:name w:val="Revision"/>
    <w:hidden/>
    <w:uiPriority w:val="99"/>
    <w:semiHidden/>
    <w:rsid w:val="000E384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2A0166CDDC494A97954A231935641B" ma:contentTypeVersion="5" ma:contentTypeDescription="Create a new document." ma:contentTypeScope="" ma:versionID="5f914c2dab8d240938d4cf5d5084af00">
  <xsd:schema xmlns:xsd="http://www.w3.org/2001/XMLSchema" xmlns:xs="http://www.w3.org/2001/XMLSchema" xmlns:p="http://schemas.microsoft.com/office/2006/metadata/properties" xmlns:ns3="240d9007-a1fb-482a-96da-a02b62c04690" xmlns:ns4="4797cbd5-ed42-4333-9a73-82e73c5a11e9" targetNamespace="http://schemas.microsoft.com/office/2006/metadata/properties" ma:root="true" ma:fieldsID="c5bfa9eca101f01cba360019191907fa" ns3:_="" ns4:_="">
    <xsd:import namespace="240d9007-a1fb-482a-96da-a02b62c04690"/>
    <xsd:import namespace="4797cbd5-ed42-4333-9a73-82e73c5a11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d9007-a1fb-482a-96da-a02b62c046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7cbd5-ed42-4333-9a73-82e73c5a11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1FD02B-2135-4F80-942B-00843173AFB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CD4AFC8-C927-40CE-87CD-3D1C70269A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05F777-5248-4D73-82F7-787305404D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d9007-a1fb-482a-96da-a02b62c04690"/>
    <ds:schemaRef ds:uri="4797cbd5-ed42-4333-9a73-82e73c5a11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63A56A-2518-4BB3-9280-45837BD307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2833</Words>
  <Characters>16153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relacioni shoqerues.doc</vt:lpstr>
    </vt:vector>
  </TitlesOfParts>
  <Company/>
  <LinksUpToDate>false</LinksUpToDate>
  <CharactersWithSpaces>18949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relacioni shoqerues.doc</dc:title>
  <dc:subject/>
  <dc:creator>Ilirjana Nano</dc:creator>
  <cp:keywords/>
  <cp:lastModifiedBy>Ornela Liperi</cp:lastModifiedBy>
  <cp:revision>2</cp:revision>
  <cp:lastPrinted>1899-12-31T23:00:00Z</cp:lastPrinted>
  <dcterms:created xsi:type="dcterms:W3CDTF">2022-11-09T15:34:00Z</dcterms:created>
  <dcterms:modified xsi:type="dcterms:W3CDTF">2022-11-09T15:34:00Z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">
    <vt:lpwstr>Template relacioni shoqerues.doc</vt:lpwstr>
  </property>
  <property fmtid="{D5CDD505-2E9C-101B-9397-08002B2CF9AE}" pid="3" name="DocumentTypeId">
    <vt:lpwstr>3</vt:lpwstr>
  </property>
  <property fmtid="{D5CDD505-2E9C-101B-9397-08002B2CF9AE}" pid="4" name="TemplateUrl">
    <vt:lpwstr/>
  </property>
  <property fmtid="{D5CDD505-2E9C-101B-9397-08002B2CF9AE}" pid="5" name="ProtocolNumberIn">
    <vt:lpwstr/>
  </property>
  <property fmtid="{D5CDD505-2E9C-101B-9397-08002B2CF9AE}" pid="6" name="ProtocolNumberOut">
    <vt:lpwstr/>
  </property>
  <property fmtid="{D5CDD505-2E9C-101B-9397-08002B2CF9AE}" pid="7" name="xd_ProgID">
    <vt:lpwstr/>
  </property>
  <property fmtid="{D5CDD505-2E9C-101B-9397-08002B2CF9AE}" pid="8" name="Order">
    <vt:lpwstr/>
  </property>
  <property fmtid="{D5CDD505-2E9C-101B-9397-08002B2CF9AE}" pid="9" name="MetaInfo">
    <vt:lpwstr/>
  </property>
  <property fmtid="{D5CDD505-2E9C-101B-9397-08002B2CF9AE}" pid="10" name="ContentTypeId">
    <vt:lpwstr>0x010100AF2A0166CDDC494A97954A231935641B</vt:lpwstr>
  </property>
</Properties>
</file>